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711A" w14:textId="77777777" w:rsidR="003421BD" w:rsidRPr="00ED2167" w:rsidRDefault="00ED2167" w:rsidP="00162F4B">
      <w:pPr>
        <w:autoSpaceDE w:val="0"/>
        <w:autoSpaceDN w:val="0"/>
        <w:adjustRightInd w:val="0"/>
        <w:spacing w:after="120"/>
        <w:jc w:val="center"/>
        <w:rPr>
          <w:rFonts w:ascii="Arial Narrow" w:hAnsi="Arial Narrow" w:cs="Calibri"/>
          <w:sz w:val="36"/>
          <w:szCs w:val="36"/>
          <w:lang w:val="sk-SK" w:eastAsia="sk-SK"/>
        </w:rPr>
      </w:pPr>
      <w:r w:rsidRPr="00ED2167">
        <w:rPr>
          <w:rFonts w:ascii="Arial Narrow" w:hAnsi="Arial Narrow" w:cs="Calibri"/>
          <w:b/>
          <w:bCs/>
          <w:sz w:val="36"/>
          <w:szCs w:val="36"/>
          <w:lang w:val="sk-SK" w:eastAsia="sk-SK"/>
        </w:rPr>
        <w:t>Kúpna zmluva</w:t>
      </w:r>
    </w:p>
    <w:p w14:paraId="3DD7A4CC" w14:textId="77777777" w:rsidR="003421BD" w:rsidRPr="002317A4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1"/>
          <w:szCs w:val="21"/>
          <w:lang w:val="sk-SK" w:eastAsia="sk-SK"/>
        </w:rPr>
      </w:pPr>
      <w:r w:rsidRPr="002317A4">
        <w:rPr>
          <w:rFonts w:ascii="Arial Narrow" w:hAnsi="Arial Narrow" w:cs="Calibri"/>
          <w:sz w:val="21"/>
          <w:szCs w:val="21"/>
          <w:lang w:val="sk-SK" w:eastAsia="sk-SK"/>
        </w:rPr>
        <w:t xml:space="preserve">uzavretá podľa </w:t>
      </w:r>
      <w:proofErr w:type="spellStart"/>
      <w:r w:rsidRPr="002317A4">
        <w:rPr>
          <w:rFonts w:ascii="Arial Narrow" w:hAnsi="Arial Narrow" w:cs="Calibri"/>
          <w:sz w:val="21"/>
          <w:szCs w:val="21"/>
          <w:lang w:val="sk-SK" w:eastAsia="sk-SK"/>
        </w:rPr>
        <w:t>ust</w:t>
      </w:r>
      <w:proofErr w:type="spellEnd"/>
      <w:r w:rsidRPr="002317A4">
        <w:rPr>
          <w:rFonts w:ascii="Arial Narrow" w:hAnsi="Arial Narrow" w:cs="Calibri"/>
          <w:sz w:val="21"/>
          <w:szCs w:val="21"/>
          <w:lang w:val="sk-SK" w:eastAsia="sk-SK"/>
        </w:rPr>
        <w:t xml:space="preserve">. § 409 a </w:t>
      </w:r>
      <w:proofErr w:type="spellStart"/>
      <w:r w:rsidRPr="002317A4">
        <w:rPr>
          <w:rFonts w:ascii="Arial Narrow" w:hAnsi="Arial Narrow" w:cs="Calibri"/>
          <w:sz w:val="21"/>
          <w:szCs w:val="21"/>
          <w:lang w:val="sk-SK" w:eastAsia="sk-SK"/>
        </w:rPr>
        <w:t>nasl</w:t>
      </w:r>
      <w:proofErr w:type="spellEnd"/>
      <w:r w:rsidRPr="002317A4">
        <w:rPr>
          <w:rFonts w:ascii="Arial Narrow" w:hAnsi="Arial Narrow" w:cs="Calibri"/>
          <w:sz w:val="21"/>
          <w:szCs w:val="21"/>
          <w:lang w:val="sk-SK" w:eastAsia="sk-SK"/>
        </w:rPr>
        <w:t>. zákona č. 513/1991 Zb. Obchodný zákonník v znení neskorších predpisov</w:t>
      </w:r>
    </w:p>
    <w:p w14:paraId="14DA0259" w14:textId="77777777" w:rsidR="003421BD" w:rsidRPr="002317A4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1"/>
          <w:szCs w:val="21"/>
          <w:lang w:val="sk-SK" w:eastAsia="sk-SK"/>
        </w:rPr>
      </w:pPr>
      <w:r w:rsidRPr="002317A4">
        <w:rPr>
          <w:rFonts w:ascii="Arial Narrow" w:hAnsi="Arial Narrow" w:cs="Calibri"/>
          <w:b/>
          <w:bCs/>
          <w:sz w:val="21"/>
          <w:szCs w:val="21"/>
          <w:lang w:val="sk-SK" w:eastAsia="sk-SK"/>
        </w:rPr>
        <w:t>medzi zmluvnými stranami:</w:t>
      </w:r>
    </w:p>
    <w:p w14:paraId="0A98DAD0" w14:textId="77777777" w:rsidR="00726053" w:rsidRPr="002317A4" w:rsidRDefault="00726053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1"/>
          <w:szCs w:val="21"/>
          <w:lang w:val="sk-SK" w:eastAsia="sk-SK"/>
        </w:rPr>
      </w:pPr>
    </w:p>
    <w:p w14:paraId="250F262C" w14:textId="77777777" w:rsidR="005D69AC" w:rsidRPr="002317A4" w:rsidRDefault="005D69AC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1"/>
          <w:szCs w:val="21"/>
          <w:lang w:val="sk-SK" w:eastAsia="sk-SK"/>
        </w:rPr>
      </w:pPr>
    </w:p>
    <w:p w14:paraId="513819D6" w14:textId="77777777" w:rsidR="00726053" w:rsidRPr="007603D4" w:rsidRDefault="00726053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0"/>
          <w:szCs w:val="20"/>
          <w:lang w:val="sk-SK" w:eastAsia="sk-SK"/>
        </w:rPr>
      </w:pPr>
    </w:p>
    <w:p w14:paraId="7043F4E4" w14:textId="7CB676B6" w:rsidR="00ED2167" w:rsidRPr="007D0A26" w:rsidRDefault="00ED2167" w:rsidP="005D69AC">
      <w:pPr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  <w:lang w:val="sk-SK" w:eastAsia="sk-SK"/>
        </w:rPr>
      </w:pPr>
      <w:r w:rsidRPr="007D0A26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 xml:space="preserve">Kupujúci: </w:t>
      </w:r>
      <w:r w:rsidRPr="007D0A26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ab/>
      </w:r>
      <w:r w:rsidRPr="007D0A26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ab/>
      </w:r>
      <w:r w:rsidR="00F42790" w:rsidRPr="007D0A26">
        <w:rPr>
          <w:rFonts w:ascii="Arial Narrow" w:hAnsi="Arial Narrow"/>
          <w:b/>
          <w:sz w:val="20"/>
          <w:szCs w:val="20"/>
          <w:lang w:val="sk-SK"/>
        </w:rPr>
        <w:t xml:space="preserve">OBEC </w:t>
      </w:r>
      <w:r w:rsidR="007D0A26" w:rsidRPr="007D0A26">
        <w:rPr>
          <w:rFonts w:ascii="Arial Narrow" w:hAnsi="Arial Narrow"/>
          <w:b/>
          <w:sz w:val="20"/>
          <w:szCs w:val="20"/>
          <w:lang w:val="sk-SK"/>
        </w:rPr>
        <w:t>HRUŠOV</w:t>
      </w:r>
    </w:p>
    <w:p w14:paraId="7A16B9F9" w14:textId="18678BC7" w:rsidR="00561707" w:rsidRPr="007D0A26" w:rsidRDefault="00ED2167" w:rsidP="00561707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val="sk-SK" w:eastAsia="sk-SK"/>
        </w:rPr>
      </w:pPr>
      <w:r w:rsidRPr="007D0A26">
        <w:rPr>
          <w:rFonts w:ascii="Arial Narrow" w:hAnsi="Arial Narrow"/>
          <w:sz w:val="20"/>
          <w:szCs w:val="20"/>
          <w:lang w:val="sk-SK" w:eastAsia="sk-SK"/>
        </w:rPr>
        <w:t xml:space="preserve">Sídlo: </w:t>
      </w:r>
      <w:r w:rsidRPr="007D0A26">
        <w:rPr>
          <w:rFonts w:ascii="Arial Narrow" w:hAnsi="Arial Narrow"/>
          <w:sz w:val="20"/>
          <w:szCs w:val="20"/>
          <w:lang w:val="sk-SK" w:eastAsia="sk-SK"/>
        </w:rPr>
        <w:tab/>
      </w:r>
      <w:r w:rsidRPr="007D0A26">
        <w:rPr>
          <w:rFonts w:ascii="Arial Narrow" w:hAnsi="Arial Narrow"/>
          <w:sz w:val="20"/>
          <w:szCs w:val="20"/>
          <w:lang w:val="sk-SK" w:eastAsia="sk-SK"/>
        </w:rPr>
        <w:tab/>
      </w:r>
      <w:r w:rsidRPr="007D0A26">
        <w:rPr>
          <w:rFonts w:ascii="Arial Narrow" w:hAnsi="Arial Narrow"/>
          <w:sz w:val="20"/>
          <w:szCs w:val="20"/>
          <w:lang w:val="sk-SK" w:eastAsia="sk-SK"/>
        </w:rPr>
        <w:tab/>
      </w:r>
      <w:r w:rsidR="007D0A26" w:rsidRPr="007D0A26">
        <w:rPr>
          <w:rFonts w:ascii="Arial Narrow" w:hAnsi="Arial Narrow"/>
          <w:sz w:val="20"/>
          <w:szCs w:val="20"/>
        </w:rPr>
        <w:t xml:space="preserve">Hrušov č. 5, 049 </w:t>
      </w:r>
      <w:proofErr w:type="gramStart"/>
      <w:r w:rsidR="007D0A26" w:rsidRPr="007D0A26">
        <w:rPr>
          <w:rFonts w:ascii="Arial Narrow" w:hAnsi="Arial Narrow"/>
          <w:sz w:val="20"/>
          <w:szCs w:val="20"/>
        </w:rPr>
        <w:t>43  Hrušov</w:t>
      </w:r>
      <w:proofErr w:type="gramEnd"/>
      <w:r w:rsidRPr="007D0A26">
        <w:rPr>
          <w:rFonts w:ascii="Arial Narrow" w:hAnsi="Arial Narrow"/>
          <w:sz w:val="20"/>
          <w:szCs w:val="20"/>
          <w:lang w:val="sk-SK" w:eastAsia="sk-SK"/>
        </w:rPr>
        <w:tab/>
      </w:r>
      <w:r w:rsidRPr="007D0A26">
        <w:rPr>
          <w:rFonts w:ascii="Arial Narrow" w:hAnsi="Arial Narrow"/>
          <w:sz w:val="20"/>
          <w:szCs w:val="20"/>
          <w:lang w:val="sk-SK" w:eastAsia="sk-SK"/>
        </w:rPr>
        <w:tab/>
        <w:t xml:space="preserve">         </w:t>
      </w:r>
      <w:r w:rsidRPr="007D0A26">
        <w:rPr>
          <w:rFonts w:ascii="Arial Narrow" w:hAnsi="Arial Narrow"/>
          <w:sz w:val="20"/>
          <w:szCs w:val="20"/>
          <w:lang w:val="sk-SK" w:eastAsia="sk-SK"/>
        </w:rPr>
        <w:tab/>
      </w:r>
    </w:p>
    <w:p w14:paraId="54E97C11" w14:textId="487CEAC7" w:rsidR="00561707" w:rsidRPr="007D0A26" w:rsidRDefault="00ED2167" w:rsidP="00561707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val="sk-SK" w:eastAsia="sk-SK"/>
        </w:rPr>
      </w:pPr>
      <w:r w:rsidRPr="007D0A26">
        <w:rPr>
          <w:rFonts w:ascii="Arial Narrow" w:hAnsi="Arial Narrow"/>
          <w:sz w:val="20"/>
          <w:szCs w:val="20"/>
          <w:lang w:val="sk-SK"/>
        </w:rPr>
        <w:t xml:space="preserve">Štatutárny zástupca: </w:t>
      </w:r>
      <w:r w:rsidRPr="007D0A26">
        <w:rPr>
          <w:rFonts w:ascii="Arial Narrow" w:hAnsi="Arial Narrow"/>
          <w:sz w:val="20"/>
          <w:szCs w:val="20"/>
          <w:lang w:val="sk-SK"/>
        </w:rPr>
        <w:tab/>
      </w:r>
      <w:r w:rsidR="007D0A26" w:rsidRPr="007D0A26">
        <w:rPr>
          <w:rFonts w:ascii="Arial Narrow" w:hAnsi="Arial Narrow"/>
          <w:sz w:val="20"/>
          <w:szCs w:val="20"/>
        </w:rPr>
        <w:t xml:space="preserve">Gabriel </w:t>
      </w:r>
      <w:proofErr w:type="spellStart"/>
      <w:r w:rsidR="007D0A26" w:rsidRPr="007D0A26">
        <w:rPr>
          <w:rFonts w:ascii="Arial Narrow" w:hAnsi="Arial Narrow"/>
          <w:sz w:val="20"/>
          <w:szCs w:val="20"/>
        </w:rPr>
        <w:t>Parti</w:t>
      </w:r>
      <w:proofErr w:type="spellEnd"/>
      <w:r w:rsidR="007D0A26" w:rsidRPr="007D0A26">
        <w:rPr>
          <w:rFonts w:ascii="Arial Narrow" w:hAnsi="Arial Narrow"/>
          <w:sz w:val="20"/>
          <w:szCs w:val="20"/>
        </w:rPr>
        <w:t>, starosta obce</w:t>
      </w:r>
    </w:p>
    <w:p w14:paraId="1C4986B3" w14:textId="0CB444C7" w:rsidR="00ED2167" w:rsidRPr="007D0A26" w:rsidRDefault="00ED2167" w:rsidP="005D69AC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val="sk-SK"/>
        </w:rPr>
      </w:pPr>
      <w:r w:rsidRPr="007D0A26">
        <w:rPr>
          <w:rFonts w:ascii="Arial Narrow" w:hAnsi="Arial Narrow"/>
          <w:sz w:val="20"/>
          <w:szCs w:val="20"/>
          <w:lang w:val="sk-SK" w:eastAsia="sk-SK"/>
        </w:rPr>
        <w:t xml:space="preserve">IČO:  </w:t>
      </w:r>
      <w:r w:rsidRPr="007D0A26">
        <w:rPr>
          <w:rFonts w:ascii="Arial Narrow" w:hAnsi="Arial Narrow"/>
          <w:sz w:val="20"/>
          <w:szCs w:val="20"/>
          <w:lang w:val="sk-SK" w:eastAsia="sk-SK"/>
        </w:rPr>
        <w:tab/>
      </w:r>
      <w:r w:rsidRPr="007D0A26">
        <w:rPr>
          <w:rFonts w:ascii="Arial Narrow" w:hAnsi="Arial Narrow"/>
          <w:sz w:val="20"/>
          <w:szCs w:val="20"/>
          <w:lang w:val="sk-SK" w:eastAsia="sk-SK"/>
        </w:rPr>
        <w:tab/>
      </w:r>
      <w:r w:rsidRPr="007D0A26">
        <w:rPr>
          <w:rFonts w:ascii="Arial Narrow" w:hAnsi="Arial Narrow"/>
          <w:sz w:val="20"/>
          <w:szCs w:val="20"/>
          <w:lang w:val="sk-SK" w:eastAsia="sk-SK"/>
        </w:rPr>
        <w:tab/>
      </w:r>
      <w:r w:rsidR="007D0A26" w:rsidRPr="007D0A26">
        <w:rPr>
          <w:rFonts w:ascii="Arial Narrow" w:hAnsi="Arial Narrow"/>
          <w:sz w:val="20"/>
          <w:szCs w:val="20"/>
        </w:rPr>
        <w:t>00328308</w:t>
      </w:r>
    </w:p>
    <w:p w14:paraId="4BC1316E" w14:textId="3FDCC107" w:rsidR="00561707" w:rsidRPr="007D0A26" w:rsidRDefault="00561707" w:rsidP="005D69AC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val="sk-SK" w:eastAsia="sk-SK"/>
        </w:rPr>
      </w:pPr>
      <w:r w:rsidRPr="007D0A26">
        <w:rPr>
          <w:rFonts w:ascii="Arial Narrow" w:hAnsi="Arial Narrow"/>
          <w:sz w:val="20"/>
          <w:szCs w:val="20"/>
          <w:lang w:val="sk-SK"/>
        </w:rPr>
        <w:t>DIČ:</w:t>
      </w:r>
      <w:r w:rsidRPr="007D0A26">
        <w:rPr>
          <w:rFonts w:ascii="Arial Narrow" w:hAnsi="Arial Narrow"/>
          <w:sz w:val="20"/>
          <w:szCs w:val="20"/>
          <w:lang w:val="sk-SK"/>
        </w:rPr>
        <w:tab/>
      </w:r>
      <w:r w:rsidRPr="007D0A26">
        <w:rPr>
          <w:rFonts w:ascii="Arial Narrow" w:hAnsi="Arial Narrow"/>
          <w:sz w:val="20"/>
          <w:szCs w:val="20"/>
          <w:lang w:val="sk-SK"/>
        </w:rPr>
        <w:tab/>
      </w:r>
      <w:r w:rsidRPr="007D0A26">
        <w:rPr>
          <w:rFonts w:ascii="Arial Narrow" w:hAnsi="Arial Narrow"/>
          <w:sz w:val="20"/>
          <w:szCs w:val="20"/>
          <w:lang w:val="sk-SK"/>
        </w:rPr>
        <w:tab/>
      </w:r>
      <w:r w:rsidR="007D0A26" w:rsidRPr="007D0A26">
        <w:rPr>
          <w:rFonts w:ascii="Arial Narrow" w:hAnsi="Arial Narrow"/>
          <w:sz w:val="20"/>
          <w:szCs w:val="20"/>
        </w:rPr>
        <w:t>2020501428 </w:t>
      </w:r>
    </w:p>
    <w:p w14:paraId="4D922FD6" w14:textId="46353027" w:rsidR="00ED2167" w:rsidRPr="007D0A26" w:rsidRDefault="00ED2167" w:rsidP="005D69AC">
      <w:pPr>
        <w:autoSpaceDE w:val="0"/>
        <w:autoSpaceDN w:val="0"/>
        <w:adjustRightInd w:val="0"/>
        <w:rPr>
          <w:rFonts w:ascii="Arial Narrow" w:hAnsi="Arial Narrow" w:cs="Calibri"/>
          <w:sz w:val="20"/>
          <w:szCs w:val="20"/>
          <w:lang w:val="sk-SK" w:eastAsia="sk-SK"/>
        </w:rPr>
      </w:pPr>
      <w:r w:rsidRPr="007D0A26">
        <w:rPr>
          <w:rFonts w:ascii="Arial Narrow" w:hAnsi="Arial Narrow" w:cs="Calibri"/>
          <w:sz w:val="20"/>
          <w:szCs w:val="20"/>
          <w:lang w:val="sk-SK" w:eastAsia="sk-SK"/>
        </w:rPr>
        <w:t>IČ DPH:</w:t>
      </w:r>
      <w:r w:rsidR="00475552" w:rsidRPr="007D0A26">
        <w:rPr>
          <w:rFonts w:ascii="Arial Narrow" w:hAnsi="Arial Narrow" w:cs="Calibri"/>
          <w:sz w:val="20"/>
          <w:szCs w:val="20"/>
          <w:lang w:val="sk-SK" w:eastAsia="sk-SK"/>
        </w:rPr>
        <w:tab/>
      </w:r>
      <w:r w:rsidR="00475552" w:rsidRPr="007D0A26">
        <w:rPr>
          <w:rFonts w:ascii="Arial Narrow" w:hAnsi="Arial Narrow" w:cs="Calibri"/>
          <w:sz w:val="20"/>
          <w:szCs w:val="20"/>
          <w:lang w:val="sk-SK" w:eastAsia="sk-SK"/>
        </w:rPr>
        <w:tab/>
      </w:r>
      <w:r w:rsidR="00475552" w:rsidRPr="007D0A26">
        <w:rPr>
          <w:rFonts w:ascii="Arial Narrow" w:hAnsi="Arial Narrow" w:cs="Calibri"/>
          <w:sz w:val="20"/>
          <w:szCs w:val="20"/>
          <w:lang w:val="sk-SK" w:eastAsia="sk-SK"/>
        </w:rPr>
        <w:tab/>
        <w:t>neplatiteľ DPH</w:t>
      </w:r>
    </w:p>
    <w:p w14:paraId="01852E00" w14:textId="0E07BA4C" w:rsidR="008624F6" w:rsidRPr="007D0A26" w:rsidRDefault="008624F6" w:rsidP="005D69AC">
      <w:pPr>
        <w:autoSpaceDE w:val="0"/>
        <w:autoSpaceDN w:val="0"/>
        <w:adjustRightInd w:val="0"/>
        <w:rPr>
          <w:rFonts w:ascii="Arial Narrow" w:hAnsi="Arial Narrow" w:cs="Calibri"/>
          <w:sz w:val="20"/>
          <w:szCs w:val="20"/>
          <w:lang w:val="sk-SK" w:eastAsia="sk-SK"/>
        </w:rPr>
      </w:pPr>
      <w:r w:rsidRPr="007D0A26">
        <w:rPr>
          <w:rFonts w:ascii="Arial Narrow" w:hAnsi="Arial Narrow" w:cs="Calibri"/>
          <w:sz w:val="20"/>
          <w:szCs w:val="20"/>
          <w:lang w:val="sk-SK" w:eastAsia="sk-SK"/>
        </w:rPr>
        <w:t>Email:</w:t>
      </w:r>
      <w:r w:rsidRPr="007D0A26">
        <w:rPr>
          <w:rFonts w:ascii="Arial Narrow" w:hAnsi="Arial Narrow" w:cs="Calibri"/>
          <w:sz w:val="20"/>
          <w:szCs w:val="20"/>
          <w:lang w:val="sk-SK" w:eastAsia="sk-SK"/>
        </w:rPr>
        <w:tab/>
      </w:r>
      <w:r w:rsidRPr="007D0A26">
        <w:rPr>
          <w:rFonts w:ascii="Arial Narrow" w:hAnsi="Arial Narrow" w:cs="Calibri"/>
          <w:sz w:val="20"/>
          <w:szCs w:val="20"/>
          <w:lang w:val="sk-SK" w:eastAsia="sk-SK"/>
        </w:rPr>
        <w:tab/>
      </w:r>
      <w:r w:rsidRPr="007D0A26">
        <w:rPr>
          <w:rFonts w:ascii="Arial Narrow" w:hAnsi="Arial Narrow" w:cs="Calibri"/>
          <w:sz w:val="20"/>
          <w:szCs w:val="20"/>
          <w:lang w:val="sk-SK" w:eastAsia="sk-SK"/>
        </w:rPr>
        <w:tab/>
      </w:r>
      <w:r w:rsidR="007D0A26" w:rsidRPr="007D0A26">
        <w:rPr>
          <w:rFonts w:ascii="Arial Narrow" w:eastAsiaTheme="majorEastAsia" w:hAnsi="Arial Narrow"/>
          <w:sz w:val="20"/>
          <w:szCs w:val="20"/>
        </w:rPr>
        <w:t>info@obechrusov.sk</w:t>
      </w:r>
    </w:p>
    <w:p w14:paraId="7C420DA3" w14:textId="77777777" w:rsidR="00ED2167" w:rsidRPr="007603D4" w:rsidRDefault="00561707" w:rsidP="005D69AC">
      <w:pPr>
        <w:autoSpaceDE w:val="0"/>
        <w:autoSpaceDN w:val="0"/>
        <w:adjustRightInd w:val="0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 </w:t>
      </w:r>
      <w:r w:rsidR="00ED2167"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(ďalej len „ </w:t>
      </w:r>
      <w:r w:rsidR="00ED2167"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>kupujúci</w:t>
      </w:r>
      <w:r w:rsidR="00ED2167"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“) </w:t>
      </w:r>
    </w:p>
    <w:p w14:paraId="0D1231CF" w14:textId="77777777" w:rsidR="003421BD" w:rsidRPr="007603D4" w:rsidRDefault="003421BD" w:rsidP="005D69AC">
      <w:pPr>
        <w:autoSpaceDE w:val="0"/>
        <w:autoSpaceDN w:val="0"/>
        <w:adjustRightInd w:val="0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0E0D94F7" w14:textId="77777777" w:rsidR="003421BD" w:rsidRPr="007603D4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>a</w:t>
      </w:r>
    </w:p>
    <w:p w14:paraId="3A187523" w14:textId="77777777" w:rsidR="003421BD" w:rsidRPr="007603D4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57529C66" w14:textId="77777777" w:rsidR="00ED2167" w:rsidRPr="007603D4" w:rsidRDefault="00ED2167" w:rsidP="005D69AC">
      <w:pPr>
        <w:autoSpaceDE w:val="0"/>
        <w:autoSpaceDN w:val="0"/>
        <w:adjustRightInd w:val="0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 xml:space="preserve">Predávajúci: </w:t>
      </w: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ab/>
      </w: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ab/>
      </w: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ab/>
      </w: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ab/>
      </w:r>
    </w:p>
    <w:p w14:paraId="1746E959" w14:textId="77777777" w:rsidR="00ED2167" w:rsidRPr="007603D4" w:rsidRDefault="00ED2167" w:rsidP="005D69AC">
      <w:pPr>
        <w:autoSpaceDE w:val="0"/>
        <w:autoSpaceDN w:val="0"/>
        <w:adjustRightInd w:val="0"/>
        <w:ind w:firstLine="1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Sídlo: </w:t>
      </w:r>
      <w:r w:rsidRPr="007603D4">
        <w:rPr>
          <w:rFonts w:ascii="Arial Narrow" w:hAnsi="Arial Narrow" w:cs="Calibri"/>
          <w:sz w:val="20"/>
          <w:szCs w:val="20"/>
          <w:lang w:val="sk-SK" w:eastAsia="sk-SK"/>
        </w:rPr>
        <w:tab/>
      </w:r>
      <w:r w:rsidRPr="007603D4">
        <w:rPr>
          <w:rFonts w:ascii="Arial Narrow" w:hAnsi="Arial Narrow" w:cs="Calibri"/>
          <w:sz w:val="20"/>
          <w:szCs w:val="20"/>
          <w:lang w:val="sk-SK" w:eastAsia="sk-SK"/>
        </w:rPr>
        <w:tab/>
      </w:r>
      <w:r w:rsidRPr="007603D4">
        <w:rPr>
          <w:rFonts w:ascii="Arial Narrow" w:hAnsi="Arial Narrow" w:cs="Calibri"/>
          <w:sz w:val="20"/>
          <w:szCs w:val="20"/>
          <w:lang w:val="sk-SK" w:eastAsia="sk-SK"/>
        </w:rPr>
        <w:tab/>
      </w:r>
    </w:p>
    <w:p w14:paraId="1672AB37" w14:textId="77777777" w:rsidR="00ED2167" w:rsidRPr="007603D4" w:rsidRDefault="00ED2167" w:rsidP="005D69AC">
      <w:pPr>
        <w:jc w:val="both"/>
        <w:rPr>
          <w:rFonts w:ascii="Arial Narrow" w:hAnsi="Arial Narrow"/>
          <w:sz w:val="20"/>
          <w:szCs w:val="20"/>
        </w:rPr>
      </w:pPr>
      <w:r w:rsidRPr="007603D4">
        <w:rPr>
          <w:rFonts w:ascii="Arial Narrow" w:hAnsi="Arial Narrow"/>
          <w:sz w:val="20"/>
          <w:szCs w:val="20"/>
          <w:lang w:val="pl-PL"/>
        </w:rPr>
        <w:t xml:space="preserve">Štatutárny zástupca: </w:t>
      </w:r>
      <w:r w:rsidRPr="007603D4">
        <w:rPr>
          <w:rFonts w:ascii="Arial Narrow" w:hAnsi="Arial Narrow"/>
          <w:sz w:val="20"/>
          <w:szCs w:val="20"/>
          <w:lang w:val="pl-PL"/>
        </w:rPr>
        <w:tab/>
      </w:r>
    </w:p>
    <w:p w14:paraId="481F1314" w14:textId="77777777" w:rsidR="00ED2167" w:rsidRPr="007603D4" w:rsidRDefault="00ED2167" w:rsidP="005D69AC">
      <w:pPr>
        <w:autoSpaceDE w:val="0"/>
        <w:autoSpaceDN w:val="0"/>
        <w:adjustRightInd w:val="0"/>
        <w:ind w:firstLine="1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IČO: </w:t>
      </w:r>
      <w:r w:rsidRPr="007603D4">
        <w:rPr>
          <w:rFonts w:ascii="Arial Narrow" w:hAnsi="Arial Narrow" w:cs="Calibri"/>
          <w:sz w:val="20"/>
          <w:szCs w:val="20"/>
          <w:lang w:val="sk-SK" w:eastAsia="sk-SK"/>
        </w:rPr>
        <w:tab/>
      </w:r>
      <w:r w:rsidRPr="007603D4">
        <w:rPr>
          <w:rFonts w:ascii="Arial Narrow" w:hAnsi="Arial Narrow" w:cs="Calibri"/>
          <w:sz w:val="20"/>
          <w:szCs w:val="20"/>
          <w:lang w:val="sk-SK" w:eastAsia="sk-SK"/>
        </w:rPr>
        <w:tab/>
      </w:r>
      <w:r w:rsidRPr="007603D4">
        <w:rPr>
          <w:rFonts w:ascii="Arial Narrow" w:hAnsi="Arial Narrow" w:cs="Calibri"/>
          <w:sz w:val="20"/>
          <w:szCs w:val="20"/>
          <w:lang w:val="sk-SK" w:eastAsia="sk-SK"/>
        </w:rPr>
        <w:tab/>
      </w:r>
    </w:p>
    <w:p w14:paraId="6B2BC5A6" w14:textId="77777777" w:rsidR="00ED2167" w:rsidRPr="007603D4" w:rsidRDefault="00ED2167" w:rsidP="005D69AC">
      <w:pPr>
        <w:tabs>
          <w:tab w:val="left" w:pos="3624"/>
        </w:tabs>
        <w:autoSpaceDE w:val="0"/>
        <w:autoSpaceDN w:val="0"/>
        <w:adjustRightInd w:val="0"/>
        <w:ind w:firstLine="1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DIČ:                                </w:t>
      </w:r>
      <w:r w:rsidRPr="007603D4">
        <w:rPr>
          <w:rFonts w:ascii="Arial Narrow" w:hAnsi="Arial Narrow" w:cs="Calibri"/>
          <w:sz w:val="20"/>
          <w:szCs w:val="20"/>
          <w:lang w:val="sk-SK" w:eastAsia="sk-SK"/>
        </w:rPr>
        <w:tab/>
      </w:r>
      <w:r w:rsidRPr="007603D4">
        <w:rPr>
          <w:rFonts w:ascii="Arial Narrow" w:hAnsi="Arial Narrow" w:cs="Calibri"/>
          <w:sz w:val="20"/>
          <w:szCs w:val="20"/>
          <w:lang w:val="sk-SK" w:eastAsia="sk-SK"/>
        </w:rPr>
        <w:tab/>
      </w:r>
      <w:r w:rsidRPr="007603D4">
        <w:rPr>
          <w:rFonts w:ascii="Arial Narrow" w:hAnsi="Arial Narrow" w:cs="Calibri"/>
          <w:sz w:val="20"/>
          <w:szCs w:val="20"/>
          <w:lang w:val="sk-SK" w:eastAsia="sk-SK"/>
        </w:rPr>
        <w:tab/>
      </w:r>
    </w:p>
    <w:p w14:paraId="094A53EA" w14:textId="77777777" w:rsidR="00ED2167" w:rsidRPr="007603D4" w:rsidRDefault="00ED2167" w:rsidP="005D69AC">
      <w:pPr>
        <w:autoSpaceDE w:val="0"/>
        <w:autoSpaceDN w:val="0"/>
        <w:adjustRightInd w:val="0"/>
        <w:ind w:firstLine="1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IČ DPH:                       </w:t>
      </w:r>
      <w:r w:rsidRPr="007603D4">
        <w:rPr>
          <w:rFonts w:ascii="Arial Narrow" w:hAnsi="Arial Narrow" w:cs="Calibri"/>
          <w:sz w:val="20"/>
          <w:szCs w:val="20"/>
          <w:lang w:val="sk-SK" w:eastAsia="sk-SK"/>
        </w:rPr>
        <w:tab/>
      </w:r>
      <w:r w:rsidRPr="007603D4">
        <w:rPr>
          <w:rFonts w:ascii="Arial Narrow" w:hAnsi="Arial Narrow" w:cs="Calibri"/>
          <w:sz w:val="20"/>
          <w:szCs w:val="20"/>
          <w:lang w:val="sk-SK" w:eastAsia="sk-SK"/>
        </w:rPr>
        <w:tab/>
      </w:r>
    </w:p>
    <w:p w14:paraId="0381ECFC" w14:textId="77777777" w:rsidR="00ED2167" w:rsidRPr="007603D4" w:rsidRDefault="00ED2167" w:rsidP="005D69AC">
      <w:pPr>
        <w:autoSpaceDE w:val="0"/>
        <w:autoSpaceDN w:val="0"/>
        <w:adjustRightInd w:val="0"/>
        <w:ind w:firstLine="1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Bankové spojenie: </w:t>
      </w:r>
      <w:r w:rsidRPr="007603D4">
        <w:rPr>
          <w:rFonts w:ascii="Arial Narrow" w:hAnsi="Arial Narrow" w:cs="Calibri"/>
          <w:sz w:val="20"/>
          <w:szCs w:val="20"/>
          <w:lang w:val="sk-SK" w:eastAsia="sk-SK"/>
        </w:rPr>
        <w:tab/>
      </w:r>
    </w:p>
    <w:p w14:paraId="2A6D4322" w14:textId="77777777" w:rsidR="00ED2167" w:rsidRPr="007603D4" w:rsidRDefault="00ED2167" w:rsidP="005D69AC">
      <w:pPr>
        <w:autoSpaceDE w:val="0"/>
        <w:autoSpaceDN w:val="0"/>
        <w:adjustRightInd w:val="0"/>
        <w:ind w:firstLine="1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>Číslo IBAN:</w:t>
      </w:r>
      <w:r w:rsidRPr="007603D4">
        <w:rPr>
          <w:rFonts w:ascii="Arial Narrow" w:hAnsi="Arial Narrow" w:cs="Calibri"/>
          <w:sz w:val="20"/>
          <w:szCs w:val="20"/>
          <w:lang w:val="sk-SK" w:eastAsia="sk-SK"/>
        </w:rPr>
        <w:tab/>
      </w:r>
      <w:r w:rsidRPr="007603D4">
        <w:rPr>
          <w:rFonts w:ascii="Arial Narrow" w:hAnsi="Arial Narrow" w:cs="Calibri"/>
          <w:sz w:val="20"/>
          <w:szCs w:val="20"/>
          <w:lang w:val="sk-SK" w:eastAsia="sk-SK"/>
        </w:rPr>
        <w:tab/>
      </w:r>
      <w:r w:rsidRPr="007603D4">
        <w:rPr>
          <w:rFonts w:ascii="Arial Narrow" w:hAnsi="Arial Narrow" w:cs="Calibri"/>
          <w:sz w:val="20"/>
          <w:szCs w:val="20"/>
          <w:lang w:val="sk-SK" w:eastAsia="sk-SK"/>
        </w:rPr>
        <w:tab/>
      </w:r>
    </w:p>
    <w:p w14:paraId="3CB5430C" w14:textId="77777777" w:rsidR="00ED2167" w:rsidRPr="007603D4" w:rsidRDefault="00ED2167" w:rsidP="005D69AC">
      <w:pPr>
        <w:autoSpaceDE w:val="0"/>
        <w:autoSpaceDN w:val="0"/>
        <w:adjustRightInd w:val="0"/>
        <w:ind w:firstLine="1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 (ďalej len „</w:t>
      </w: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>predávajúci</w:t>
      </w: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“) </w:t>
      </w:r>
    </w:p>
    <w:p w14:paraId="10D9F915" w14:textId="77777777" w:rsidR="003421BD" w:rsidRPr="007603D4" w:rsidRDefault="003421BD" w:rsidP="005D69AC">
      <w:pPr>
        <w:autoSpaceDE w:val="0"/>
        <w:autoSpaceDN w:val="0"/>
        <w:adjustRightInd w:val="0"/>
        <w:ind w:left="708" w:firstLine="708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15354651" w14:textId="1AD55DC8" w:rsidR="003421BD" w:rsidRPr="007603D4" w:rsidRDefault="003421BD" w:rsidP="005D69AC">
      <w:pPr>
        <w:autoSpaceDE w:val="0"/>
        <w:autoSpaceDN w:val="0"/>
        <w:adjustRightInd w:val="0"/>
        <w:ind w:left="1418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>ďalej predávajúci a kupujúci spolu len ako  „</w:t>
      </w:r>
      <w:r w:rsidRPr="007603D4">
        <w:rPr>
          <w:rFonts w:ascii="Arial Narrow" w:hAnsi="Arial Narrow" w:cs="Calibri"/>
          <w:b/>
          <w:sz w:val="20"/>
          <w:szCs w:val="20"/>
          <w:lang w:val="sk-SK" w:eastAsia="sk-SK"/>
        </w:rPr>
        <w:t>zmluvné strany</w:t>
      </w:r>
      <w:r w:rsidRPr="007603D4">
        <w:rPr>
          <w:rFonts w:ascii="Arial Narrow" w:hAnsi="Arial Narrow" w:cs="Calibri"/>
          <w:sz w:val="20"/>
          <w:szCs w:val="20"/>
          <w:lang w:val="sk-SK" w:eastAsia="sk-SK"/>
        </w:rPr>
        <w:t>“)</w:t>
      </w:r>
    </w:p>
    <w:p w14:paraId="37D740EE" w14:textId="77777777" w:rsidR="003421BD" w:rsidRPr="007603D4" w:rsidRDefault="003421BD" w:rsidP="005D69AC">
      <w:pPr>
        <w:autoSpaceDE w:val="0"/>
        <w:autoSpaceDN w:val="0"/>
        <w:adjustRightInd w:val="0"/>
        <w:ind w:left="1418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57E2CA71" w14:textId="77777777" w:rsidR="00F42790" w:rsidRPr="007603D4" w:rsidRDefault="00F42790" w:rsidP="005D69AC">
      <w:pPr>
        <w:autoSpaceDE w:val="0"/>
        <w:autoSpaceDN w:val="0"/>
        <w:adjustRightInd w:val="0"/>
        <w:ind w:left="1418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327D450A" w14:textId="5DBF1299" w:rsidR="00F42790" w:rsidRPr="007603D4" w:rsidRDefault="00F42790" w:rsidP="00F42790">
      <w:pPr>
        <w:autoSpaceDE w:val="0"/>
        <w:autoSpaceDN w:val="0"/>
        <w:adjustRightInd w:val="0"/>
        <w:ind w:left="142" w:firstLine="567"/>
        <w:jc w:val="both"/>
        <w:rPr>
          <w:rFonts w:ascii="Arial Narrow" w:eastAsia="CIDFont+F2" w:hAnsi="Arial Narrow" w:cs="Tahoma"/>
          <w:sz w:val="20"/>
          <w:szCs w:val="20"/>
          <w:lang w:val="sk-SK"/>
        </w:rPr>
      </w:pPr>
      <w:r w:rsidRPr="007603D4">
        <w:rPr>
          <w:rFonts w:ascii="Arial Narrow" w:eastAsia="CIDFont+F2" w:hAnsi="Arial Narrow" w:cs="Tahoma"/>
          <w:sz w:val="20"/>
          <w:szCs w:val="20"/>
          <w:lang w:val="sk-SK"/>
        </w:rPr>
        <w:t xml:space="preserve">Túto zmluvu uzatvára Kupujúci ako verejný obstarávateľ s Predávajúcim ako úspešným uchádzačom vo verejnom obstarávaní na predmet zákazky </w:t>
      </w:r>
      <w:r w:rsidRPr="007603D4">
        <w:rPr>
          <w:rFonts w:ascii="Arial Narrow" w:eastAsia="CIDFont+F2" w:hAnsi="Arial Narrow" w:cs="Tahoma"/>
          <w:b/>
          <w:sz w:val="20"/>
          <w:szCs w:val="20"/>
          <w:lang w:val="sk-SK"/>
        </w:rPr>
        <w:t>„</w:t>
      </w:r>
      <w:r w:rsidR="007D0A26" w:rsidRPr="007D0A26">
        <w:rPr>
          <w:rFonts w:ascii="Arial Narrow" w:hAnsi="Arial Narrow"/>
          <w:b/>
          <w:sz w:val="20"/>
          <w:szCs w:val="20"/>
        </w:rPr>
        <w:t>NÁKUP VOZIDIEL SPOLOČNEJ DOPRAVY OSÔB PRE OBEC HRUŠOV</w:t>
      </w:r>
      <w:r w:rsidR="000D5E66" w:rsidRPr="007603D4">
        <w:rPr>
          <w:rFonts w:ascii="Arial Narrow" w:hAnsi="Arial Narrow"/>
          <w:bCs/>
          <w:caps/>
          <w:sz w:val="20"/>
          <w:szCs w:val="20"/>
        </w:rPr>
        <w:t>“</w:t>
      </w:r>
      <w:r w:rsidRPr="007603D4">
        <w:rPr>
          <w:rFonts w:ascii="Arial Narrow" w:eastAsia="CIDFont+F2" w:hAnsi="Arial Narrow" w:cs="Tahoma"/>
          <w:sz w:val="20"/>
          <w:szCs w:val="20"/>
          <w:lang w:val="sk-SK"/>
        </w:rPr>
        <w:t xml:space="preserve">, zadávaním zákazky s nízkou hodnotou podľa § 117 zákona č. 343/2015 </w:t>
      </w:r>
      <w:proofErr w:type="spellStart"/>
      <w:r w:rsidRPr="007603D4">
        <w:rPr>
          <w:rFonts w:ascii="Arial Narrow" w:eastAsia="CIDFont+F2" w:hAnsi="Arial Narrow" w:cs="Tahoma"/>
          <w:sz w:val="20"/>
          <w:szCs w:val="20"/>
          <w:lang w:val="sk-SK"/>
        </w:rPr>
        <w:t>Z.z</w:t>
      </w:r>
      <w:proofErr w:type="spellEnd"/>
      <w:r w:rsidRPr="007603D4">
        <w:rPr>
          <w:rFonts w:ascii="Arial Narrow" w:eastAsia="CIDFont+F2" w:hAnsi="Arial Narrow" w:cs="Tahoma"/>
          <w:sz w:val="20"/>
          <w:szCs w:val="20"/>
          <w:lang w:val="sk-SK"/>
        </w:rPr>
        <w:t>. o verejnom obstarávaní a o zmene a doplnení niektorých zákonov v znení neskorších predpisov. Túto zmluvu uzatvárajú zmluvné strany v súlade s výzvou vrátane ich príloh a v súlade s predloženou ponukou úspešného uchádzača.</w:t>
      </w:r>
    </w:p>
    <w:p w14:paraId="0ACE715E" w14:textId="77777777" w:rsidR="00F42790" w:rsidRPr="007603D4" w:rsidRDefault="00F42790" w:rsidP="005D69AC">
      <w:pPr>
        <w:autoSpaceDE w:val="0"/>
        <w:autoSpaceDN w:val="0"/>
        <w:adjustRightInd w:val="0"/>
        <w:ind w:left="1418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2CDFE9BB" w14:textId="77777777" w:rsidR="00CB79FC" w:rsidRPr="007603D4" w:rsidRDefault="00CB79FC" w:rsidP="005D69AC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0"/>
          <w:szCs w:val="20"/>
          <w:lang w:val="sk-SK" w:eastAsia="sk-SK"/>
        </w:rPr>
      </w:pPr>
    </w:p>
    <w:p w14:paraId="251688D2" w14:textId="77777777" w:rsidR="003421BD" w:rsidRPr="007603D4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>Čl. I</w:t>
      </w:r>
    </w:p>
    <w:p w14:paraId="6C8BAA9E" w14:textId="77777777" w:rsidR="003421BD" w:rsidRPr="007603D4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>Predmet zmluvy</w:t>
      </w:r>
    </w:p>
    <w:p w14:paraId="451D506E" w14:textId="77777777" w:rsidR="00475552" w:rsidRPr="007603D4" w:rsidRDefault="00475552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10A36E7F" w14:textId="06397311" w:rsidR="003421BD" w:rsidRDefault="003421BD" w:rsidP="007D0A26">
      <w:pPr>
        <w:pStyle w:val="Odsekzoznamu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>Predávajúci sa zaväzuje predať a dodať a kupujúci sa zaväzuje prevziať do svojho výlučného vlastníctva a zaplatiť na</w:t>
      </w:r>
      <w:r w:rsidR="00871ADD" w:rsidRPr="007603D4">
        <w:rPr>
          <w:rFonts w:ascii="Arial Narrow" w:hAnsi="Arial Narrow" w:cs="Calibri"/>
          <w:sz w:val="20"/>
          <w:szCs w:val="20"/>
          <w:lang w:val="sk-SK" w:eastAsia="sk-SK"/>
        </w:rPr>
        <w:t>sledujúci</w:t>
      </w: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 </w:t>
      </w:r>
      <w:r w:rsidR="00871ADD" w:rsidRPr="007603D4">
        <w:rPr>
          <w:rFonts w:ascii="Arial Narrow" w:hAnsi="Arial Narrow" w:cs="Calibri"/>
          <w:sz w:val="20"/>
          <w:szCs w:val="20"/>
          <w:lang w:val="sk-SK" w:eastAsia="sk-SK"/>
        </w:rPr>
        <w:t>nový automobil</w:t>
      </w: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 za podmienok ďalej v tejto zmluve dohodnutých: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0"/>
        <w:gridCol w:w="789"/>
        <w:gridCol w:w="912"/>
        <w:gridCol w:w="822"/>
        <w:gridCol w:w="809"/>
        <w:gridCol w:w="1848"/>
      </w:tblGrid>
      <w:tr w:rsidR="007D0A26" w:rsidRPr="007D0A26" w14:paraId="5CEB5458" w14:textId="77777777" w:rsidTr="007D0A26">
        <w:trPr>
          <w:trHeight w:val="540"/>
        </w:trPr>
        <w:tc>
          <w:tcPr>
            <w:tcW w:w="2144" w:type="pct"/>
            <w:shd w:val="clear" w:color="000000" w:fill="D2D2D2"/>
            <w:vAlign w:val="center"/>
            <w:hideMark/>
          </w:tcPr>
          <w:p w14:paraId="369A44D3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  <w:t>Technické vlastnosti</w:t>
            </w:r>
          </w:p>
        </w:tc>
        <w:tc>
          <w:tcPr>
            <w:tcW w:w="435" w:type="pct"/>
            <w:shd w:val="clear" w:color="000000" w:fill="D2D2D2"/>
            <w:vAlign w:val="center"/>
            <w:hideMark/>
          </w:tcPr>
          <w:p w14:paraId="574F1809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  <w:t>Jednotka</w:t>
            </w:r>
          </w:p>
        </w:tc>
        <w:tc>
          <w:tcPr>
            <w:tcW w:w="503" w:type="pct"/>
            <w:shd w:val="clear" w:color="000000" w:fill="D2D2D2"/>
            <w:vAlign w:val="center"/>
            <w:hideMark/>
          </w:tcPr>
          <w:p w14:paraId="1059F2C1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  <w:t>Minimum</w:t>
            </w:r>
          </w:p>
        </w:tc>
        <w:tc>
          <w:tcPr>
            <w:tcW w:w="453" w:type="pct"/>
            <w:shd w:val="clear" w:color="000000" w:fill="D2D2D2"/>
            <w:vAlign w:val="center"/>
            <w:hideMark/>
          </w:tcPr>
          <w:p w14:paraId="65C295A7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  <w:t>Maximum</w:t>
            </w:r>
          </w:p>
        </w:tc>
        <w:tc>
          <w:tcPr>
            <w:tcW w:w="446" w:type="pct"/>
            <w:shd w:val="clear" w:color="000000" w:fill="D2D2D2"/>
            <w:vAlign w:val="center"/>
            <w:hideMark/>
          </w:tcPr>
          <w:p w14:paraId="74F402B4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  <w:t>Presne</w:t>
            </w:r>
          </w:p>
        </w:tc>
        <w:tc>
          <w:tcPr>
            <w:tcW w:w="1020" w:type="pct"/>
            <w:shd w:val="clear" w:color="000000" w:fill="D9D9D9"/>
            <w:vAlign w:val="center"/>
            <w:hideMark/>
          </w:tcPr>
          <w:p w14:paraId="5018A7D4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b/>
                <w:bCs/>
                <w:sz w:val="18"/>
                <w:szCs w:val="18"/>
                <w:lang w:val="sk-SK" w:eastAsia="sk-SK"/>
              </w:rPr>
              <w:t>Hodnota parametra predkladateľa ponuky</w:t>
            </w:r>
          </w:p>
        </w:tc>
      </w:tr>
      <w:tr w:rsidR="007D0A26" w:rsidRPr="007D0A26" w14:paraId="69B5A143" w14:textId="77777777" w:rsidTr="007D0A26">
        <w:trPr>
          <w:trHeight w:val="600"/>
        </w:trPr>
        <w:tc>
          <w:tcPr>
            <w:tcW w:w="3980" w:type="pct"/>
            <w:gridSpan w:val="5"/>
            <w:shd w:val="clear" w:color="000000" w:fill="92D050"/>
            <w:vAlign w:val="center"/>
            <w:hideMark/>
          </w:tcPr>
          <w:p w14:paraId="4B0F9620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  <w:t xml:space="preserve">Opis: Motorové vozidlo – </w:t>
            </w:r>
            <w:proofErr w:type="spellStart"/>
            <w:r w:rsidRPr="007D0A26"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  <w:t>minibus</w:t>
            </w:r>
            <w:proofErr w:type="spellEnd"/>
            <w:r w:rsidRPr="007D0A26"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  <w:t xml:space="preserve"> na prepravu osôb, splňujúci platné normy a vyhlášky pre prihlásenie autobusu do evidencie v dobe jeho dodávky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14:paraId="2FFF2184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FF0000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b/>
                <w:bCs/>
                <w:i/>
                <w:iCs/>
                <w:color w:val="FF0000"/>
                <w:sz w:val="18"/>
                <w:szCs w:val="18"/>
                <w:lang w:val="sk-SK" w:eastAsia="sk-SK"/>
              </w:rPr>
              <w:t>(uviesť ponúkanú hodnotu, resp. stručný ekvivalent)</w:t>
            </w:r>
          </w:p>
        </w:tc>
      </w:tr>
      <w:tr w:rsidR="007D0A26" w:rsidRPr="007D0A26" w14:paraId="349DD242" w14:textId="77777777" w:rsidTr="007D0A26">
        <w:trPr>
          <w:trHeight w:val="300"/>
        </w:trPr>
        <w:tc>
          <w:tcPr>
            <w:tcW w:w="2144" w:type="pct"/>
            <w:shd w:val="clear" w:color="000000" w:fill="D8E4BC"/>
            <w:vAlign w:val="center"/>
            <w:hideMark/>
          </w:tcPr>
          <w:p w14:paraId="77F87F26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množstvo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1332BFA8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CEF4469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14:paraId="22202259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45D27EA2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3750DF93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12A0EAF3" w14:textId="77777777" w:rsidTr="007D0A26">
        <w:trPr>
          <w:trHeight w:val="300"/>
        </w:trPr>
        <w:tc>
          <w:tcPr>
            <w:tcW w:w="2144" w:type="pct"/>
            <w:shd w:val="clear" w:color="000000" w:fill="D8E4BC"/>
            <w:vAlign w:val="center"/>
            <w:hideMark/>
          </w:tcPr>
          <w:p w14:paraId="25980F3C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celková max. hmotnosť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558D41CB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kg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721F026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14:paraId="5C06AEC1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2900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076B10DC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31728D3B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05FC1376" w14:textId="77777777" w:rsidTr="007D0A26">
        <w:trPr>
          <w:trHeight w:val="300"/>
        </w:trPr>
        <w:tc>
          <w:tcPr>
            <w:tcW w:w="2144" w:type="pct"/>
            <w:shd w:val="clear" w:color="000000" w:fill="D8E4BC"/>
            <w:vAlign w:val="center"/>
            <w:hideMark/>
          </w:tcPr>
          <w:p w14:paraId="42622FF0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 xml:space="preserve">zaťaženie strechy 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BD5E4DA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kg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7B950CA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14:paraId="4B5D4E2B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150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558C99F7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0DFB8A7A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46F5FC28" w14:textId="77777777" w:rsidTr="007D0A26">
        <w:trPr>
          <w:trHeight w:val="300"/>
        </w:trPr>
        <w:tc>
          <w:tcPr>
            <w:tcW w:w="2144" w:type="pct"/>
            <w:shd w:val="clear" w:color="000000" w:fill="D8E4BC"/>
            <w:vAlign w:val="center"/>
            <w:hideMark/>
          </w:tcPr>
          <w:p w14:paraId="32833EA1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objem nákladového priestoru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70067922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m</w:t>
            </w:r>
            <w:r w:rsidRPr="007D0A26">
              <w:rPr>
                <w:rFonts w:ascii="Arial Narrow" w:hAnsi="Arial Narrow" w:cs="Calibri"/>
                <w:color w:val="auto"/>
                <w:sz w:val="18"/>
                <w:szCs w:val="18"/>
                <w:lang w:val="sk-SK" w:eastAsia="sk-SK"/>
              </w:rPr>
              <w:t>³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361F49A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4,9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14:paraId="1FF19D7A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13330985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2800EFA3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65BC1E3C" w14:textId="77777777" w:rsidTr="007D0A26">
        <w:trPr>
          <w:trHeight w:val="300"/>
        </w:trPr>
        <w:tc>
          <w:tcPr>
            <w:tcW w:w="2144" w:type="pct"/>
            <w:shd w:val="clear" w:color="000000" w:fill="D8E4BC"/>
            <w:vAlign w:val="center"/>
            <w:hideMark/>
          </w:tcPr>
          <w:p w14:paraId="65D7705B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dĺžka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14FE4D7F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mm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AEFACF7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5000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14:paraId="57CB89E6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5400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3676144C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6AF575FB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31349ED6" w14:textId="77777777" w:rsidTr="007D0A26">
        <w:trPr>
          <w:trHeight w:val="300"/>
        </w:trPr>
        <w:tc>
          <w:tcPr>
            <w:tcW w:w="2144" w:type="pct"/>
            <w:shd w:val="clear" w:color="000000" w:fill="D8E4BC"/>
            <w:vAlign w:val="center"/>
            <w:hideMark/>
          </w:tcPr>
          <w:p w14:paraId="7CE0CDF8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šírka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574A8BB1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mm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1DDF504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2000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14:paraId="1B0D93FD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2210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72F31C36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738E3282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0D1549A0" w14:textId="77777777" w:rsidTr="007D0A26">
        <w:trPr>
          <w:trHeight w:val="300"/>
        </w:trPr>
        <w:tc>
          <w:tcPr>
            <w:tcW w:w="2144" w:type="pct"/>
            <w:shd w:val="clear" w:color="000000" w:fill="D8E4BC"/>
            <w:vAlign w:val="center"/>
            <w:hideMark/>
          </w:tcPr>
          <w:p w14:paraId="4ABE4A17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výška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012D1FBD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mm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B273ECC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1100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14:paraId="6BA0E73C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1190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16D3C6E9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55829184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2D46AD5E" w14:textId="77777777" w:rsidTr="007D0A26">
        <w:trPr>
          <w:trHeight w:val="300"/>
        </w:trPr>
        <w:tc>
          <w:tcPr>
            <w:tcW w:w="2144" w:type="pct"/>
            <w:shd w:val="clear" w:color="000000" w:fill="D8E4BC"/>
            <w:vAlign w:val="center"/>
            <w:hideMark/>
          </w:tcPr>
          <w:p w14:paraId="04B63C58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zdvihový objem motora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5E35BECE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cm³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EE5BF93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1490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14:paraId="5EF342F7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1900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355CF265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49CBDF69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74983929" w14:textId="77777777" w:rsidTr="007D0A26">
        <w:trPr>
          <w:trHeight w:val="300"/>
        </w:trPr>
        <w:tc>
          <w:tcPr>
            <w:tcW w:w="2144" w:type="pct"/>
            <w:shd w:val="clear" w:color="000000" w:fill="D8E4BC"/>
            <w:vAlign w:val="center"/>
            <w:hideMark/>
          </w:tcPr>
          <w:p w14:paraId="0B75AA0C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objem nádrže - nafta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3C0938FF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l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8DC4FAD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70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14:paraId="46E96CCD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b/>
                <w:bCs/>
                <w:color w:val="FF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03FFBCDB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04FCE2DF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134EB9E1" w14:textId="77777777" w:rsidTr="007D0A26">
        <w:trPr>
          <w:trHeight w:val="300"/>
        </w:trPr>
        <w:tc>
          <w:tcPr>
            <w:tcW w:w="2144" w:type="pct"/>
            <w:shd w:val="clear" w:color="000000" w:fill="D8E4BC"/>
            <w:vAlign w:val="center"/>
            <w:hideMark/>
          </w:tcPr>
          <w:p w14:paraId="0ED5C3EC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 xml:space="preserve">objem nádrže - </w:t>
            </w:r>
            <w:proofErr w:type="spellStart"/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AdBlue</w:t>
            </w:r>
            <w:proofErr w:type="spellEnd"/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39C9E91C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l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200AFBE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22,5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14:paraId="3F62B3F6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b/>
                <w:bCs/>
                <w:color w:val="FF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489EB716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0BE2B537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3706CB64" w14:textId="77777777" w:rsidTr="007D0A26">
        <w:trPr>
          <w:trHeight w:val="300"/>
        </w:trPr>
        <w:tc>
          <w:tcPr>
            <w:tcW w:w="2144" w:type="pct"/>
            <w:shd w:val="clear" w:color="000000" w:fill="D8E4BC"/>
            <w:vAlign w:val="center"/>
            <w:hideMark/>
          </w:tcPr>
          <w:p w14:paraId="4E3D975F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lastRenderedPageBreak/>
              <w:t>spotreba kombinovaná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2BE4FEEA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l/100 km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B1423F6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6,0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14:paraId="1EB45CC0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7,0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0856F710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0B50D4F7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5DFCCB24" w14:textId="77777777" w:rsidTr="007D0A26">
        <w:trPr>
          <w:trHeight w:val="300"/>
        </w:trPr>
        <w:tc>
          <w:tcPr>
            <w:tcW w:w="2144" w:type="pct"/>
            <w:shd w:val="clear" w:color="000000" w:fill="D8E4BC"/>
            <w:vAlign w:val="center"/>
            <w:hideMark/>
          </w:tcPr>
          <w:p w14:paraId="1AB595FE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počet valcov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34802DF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CA2F76F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14:paraId="52FB2FAB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0960A4DE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5BA181C8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2F8E8816" w14:textId="77777777" w:rsidTr="007D0A26">
        <w:trPr>
          <w:trHeight w:val="300"/>
        </w:trPr>
        <w:tc>
          <w:tcPr>
            <w:tcW w:w="2144" w:type="pct"/>
            <w:shd w:val="clear" w:color="000000" w:fill="D8E4BC"/>
            <w:vAlign w:val="center"/>
            <w:hideMark/>
          </w:tcPr>
          <w:p w14:paraId="2B721D8B" w14:textId="0CF0F0A3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max. rýchlosť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53E4220E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km/hod.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1FB54A4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160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51EB0473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14:paraId="401686C5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3B3D08FC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567EFCC2" w14:textId="77777777" w:rsidTr="007D0A26">
        <w:trPr>
          <w:trHeight w:val="300"/>
        </w:trPr>
        <w:tc>
          <w:tcPr>
            <w:tcW w:w="2144" w:type="pct"/>
            <w:shd w:val="clear" w:color="000000" w:fill="D8E4BC"/>
            <w:vAlign w:val="center"/>
            <w:hideMark/>
          </w:tcPr>
          <w:p w14:paraId="0A0773FC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počet miest na sedenie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5AF942AB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77F75D6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14:paraId="5FD852CE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14:paraId="08ED8E4B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9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1C78847A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69F1A8D6" w14:textId="77777777" w:rsidTr="007D0A26">
        <w:trPr>
          <w:trHeight w:val="300"/>
        </w:trPr>
        <w:tc>
          <w:tcPr>
            <w:tcW w:w="2144" w:type="pct"/>
            <w:shd w:val="clear" w:color="000000" w:fill="D8E4BC"/>
            <w:vAlign w:val="center"/>
            <w:hideMark/>
          </w:tcPr>
          <w:p w14:paraId="60B38068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emisie CO2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6151FF21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g/km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1B57DAA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150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14:paraId="4AA2B315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185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14:paraId="5EBCFBAD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13100DE4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6067902E" w14:textId="77777777" w:rsidTr="007D0A26">
        <w:trPr>
          <w:trHeight w:val="300"/>
        </w:trPr>
        <w:tc>
          <w:tcPr>
            <w:tcW w:w="2144" w:type="pct"/>
            <w:shd w:val="clear" w:color="000000" w:fill="D8E4BC"/>
            <w:vAlign w:val="center"/>
            <w:hideMark/>
          </w:tcPr>
          <w:p w14:paraId="76E6FEBE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max. výkon motora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16C7B989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kW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7256FA6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88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14:paraId="4238F398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105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14:paraId="1DE5E237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17242336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15EFE43B" w14:textId="77777777" w:rsidTr="007D0A26">
        <w:trPr>
          <w:trHeight w:val="300"/>
        </w:trPr>
        <w:tc>
          <w:tcPr>
            <w:tcW w:w="2144" w:type="pct"/>
            <w:shd w:val="clear" w:color="000000" w:fill="D8E4BC"/>
            <w:vAlign w:val="center"/>
            <w:hideMark/>
          </w:tcPr>
          <w:p w14:paraId="00130C15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max. krútiaci moment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75C32D29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proofErr w:type="spellStart"/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ot</w:t>
            </w:r>
            <w:proofErr w:type="spellEnd"/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./min.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BA86C30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300/1750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14:paraId="674B6373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14:paraId="52330FD6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0BF37583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55BEA644" w14:textId="77777777" w:rsidTr="007D0A26">
        <w:trPr>
          <w:trHeight w:val="300"/>
        </w:trPr>
        <w:tc>
          <w:tcPr>
            <w:tcW w:w="2144" w:type="pct"/>
            <w:shd w:val="clear" w:color="000000" w:fill="D8E4BC"/>
            <w:vAlign w:val="center"/>
            <w:hideMark/>
          </w:tcPr>
          <w:p w14:paraId="2F136368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záruka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15D95A8F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mesiace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E73E841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12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14:paraId="4FA1EA51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14:paraId="11A70410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4F539D19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3634F0F9" w14:textId="77777777" w:rsidTr="007D0A26">
        <w:trPr>
          <w:trHeight w:val="510"/>
        </w:trPr>
        <w:tc>
          <w:tcPr>
            <w:tcW w:w="3980" w:type="pct"/>
            <w:gridSpan w:val="5"/>
            <w:shd w:val="clear" w:color="auto" w:fill="auto"/>
            <w:vAlign w:val="center"/>
            <w:hideMark/>
          </w:tcPr>
          <w:p w14:paraId="0DFD64E9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FF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14:paraId="4D14E8D4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FF0000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b/>
                <w:bCs/>
                <w:i/>
                <w:iCs/>
                <w:color w:val="FF0000"/>
                <w:sz w:val="18"/>
                <w:szCs w:val="18"/>
                <w:lang w:val="sk-SK" w:eastAsia="sk-SK"/>
              </w:rPr>
              <w:t>uviesť ÁNO/NIE, resp. stručný ekvivalent</w:t>
            </w:r>
          </w:p>
        </w:tc>
      </w:tr>
      <w:tr w:rsidR="007D0A26" w:rsidRPr="007D0A26" w14:paraId="7A18774D" w14:textId="77777777" w:rsidTr="007D0A26">
        <w:trPr>
          <w:trHeight w:val="321"/>
        </w:trPr>
        <w:tc>
          <w:tcPr>
            <w:tcW w:w="2144" w:type="pct"/>
            <w:vMerge w:val="restart"/>
            <w:shd w:val="clear" w:color="000000" w:fill="D8E4BC"/>
            <w:noWrap/>
            <w:hideMark/>
          </w:tcPr>
          <w:p w14:paraId="280D3FC6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  <w:t>Ostatné požiadavky:</w:t>
            </w: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1F545511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proofErr w:type="spellStart"/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diesel</w:t>
            </w:r>
            <w:proofErr w:type="spellEnd"/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 xml:space="preserve"> spĺňajúci emisnú normu min. EURO 6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01502141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0CDB07EB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17A5CA20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4E47E419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predĺžená verzia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37066EF2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1D7D29F7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49CB7938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1DF631B0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prevodovka 6 st. manuálna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08DCE656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104034C0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65BFAF76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05BB2DB1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 xml:space="preserve">12 V zásuvka v stredovej konzole, vpredu, v spodnej odkladacej schránke 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78D4A162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49654232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0A345EE1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162888E6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17˝ oceľové kolesá, s celoplošnými krytmi kolies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2C18AB02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33599579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4CA9432B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14829BA5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2-miestna lavica spolujazdca s odkladacím priestorom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7199C64E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061B181F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0EC8159B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2CF19C33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2 kľúče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4C020F8B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3D5CA586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587921D2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3A1356D9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6 upevňovacích bodov v batožinovom priestore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12F78958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757EE260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2646D422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0644D6A6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 xml:space="preserve">7" Audiosystém </w:t>
            </w:r>
            <w:proofErr w:type="spellStart"/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Multimedia</w:t>
            </w:r>
            <w:proofErr w:type="spellEnd"/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, ovládanie rádia na volante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19EB5DEC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49324BE5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1FBF6D32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0DCCD56F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70 % tónovanie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0624B4A2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1C582881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29966E01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0B06DFBA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asistent rozjazdu do kopca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21C1A15D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044104DC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7D16ADC8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6A15D873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proofErr w:type="spellStart"/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atermické</w:t>
            </w:r>
            <w:proofErr w:type="spellEnd"/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 xml:space="preserve"> akustické čelné sklo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631DAB49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314B973B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4D6430A1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17AA7FFC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automatické ovládanie svetlometov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02FCA4D1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505D9385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3BF579D8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535021EB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Bluetooth, USB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44321507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5D308D7B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30F13753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30E4351C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bočné a hlavové airbagy, vodič a spolujazdec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3DD6315D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3CF3044E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2AB09994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540079D6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bočné ochranné lišty vo farbe karosérie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314EF3FD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2A0AFBB7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51F9048B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59302B07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centrálne zamykanie s diaľkovým ovládaním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27EF7FEA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21816B91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02676ECE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551287B6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čítacie lampičky v 1., 2. a 3.rade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42ED37C5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35355CD9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7D085BD6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44B8097E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DAB tuner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6350FE37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06BA755A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5B37B4A4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0319E02F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dažďový senzor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12BA0E12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2F927860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3A34B9A3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13C2880C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delená 1/3 a 2/3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28E9E211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26DA9E7A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2120B852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7F4BD32A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detekcia ospalosti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1AF0E700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4AD2C64D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2BFE7FFE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5D810CA9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elektricky ovládané okná, predné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3ACFA3FC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31A95F27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130E43F4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2551A229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elektronický stabilizačný program (</w:t>
            </w:r>
            <w:proofErr w:type="spellStart"/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ESP®Plus</w:t>
            </w:r>
            <w:proofErr w:type="spellEnd"/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)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47C6D36A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4F081CB2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49B4263F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1F2C18E1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farebný prístrojový displej 3,5 ''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79C328FB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155062ED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0541A7B8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42CBE328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hlavové airbagy pre 2. a 3. rad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22D660E8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3F185C10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47EFCBE1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556D4FE7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hmlové svetlomety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5D9F309A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4E21654F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24909CAB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5AD71134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indikátor nezapnutých pásov vpredu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07BBE3DE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6D0D724C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7238613C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77F73D52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 xml:space="preserve">inteligentný </w:t>
            </w:r>
            <w:proofErr w:type="spellStart"/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tempomat</w:t>
            </w:r>
            <w:proofErr w:type="spellEnd"/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 xml:space="preserve"> (bez funkcie brzdenia)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62F85CD0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456540FF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37E6CC8A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2C419896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klimatizácia, manuálna, vpredu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6B876CC9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5ECD9449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587B58B7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0F075BC5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komfortné sedadlo vodiča nastaviteľné v 6 smeroch s lakťovou a bedrovou opierkou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28584EA3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319FBAF5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0FBEA2E4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1F7BCDA9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kontrola trakcie s motorom a brzdovým účinkom (</w:t>
            </w:r>
            <w:proofErr w:type="spellStart"/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TCPlus</w:t>
            </w:r>
            <w:proofErr w:type="spellEnd"/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)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6B8D9526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39DFF45D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57D40F10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7D52AC47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kontrolka tlaku v pneumatikách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67A82D55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278E34CC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5FAE6F7F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41F84190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kryt vonkajších zrkadiel vo farbe karosérie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6BF816C3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4EE7BED0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158C36A0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3F185AA9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LED svetlá pre denné svietenie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245AEAA0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34EC6955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2B8FFE5E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4E1E1698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nástupné úchyty v 2. a 3. rade sedadiel a na strane spolujazdca v 1. rade sedadiel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735592C4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14BCBD63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6C91ACBB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2B9C6D62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odkladací priestor pred spolujazdcom, zatvorený, chladený a osvetlený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2B1D0E5D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7B5FC8B0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27BA29E7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2BE63978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odkladací priestor v predných dverách, aj pre 1,5 l fľaše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3A376D10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64929855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24A30BE3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1E0BD85C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ovládanie rádia na volante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4778138B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24F77AAC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66EAD0BD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5956D706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palubný počítač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7383DE63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02F177B5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4529D1F4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706863B1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 xml:space="preserve">plastová podlaha pod </w:t>
            </w:r>
            <w:proofErr w:type="spellStart"/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sedákom</w:t>
            </w:r>
            <w:proofErr w:type="spellEnd"/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6FC56646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4F94204A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0489FA01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3C48A207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pokročilý systém núdzového brzdenia (AEBS)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497CB0B6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40B85A9F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00A79F7D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399E2167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posuvné dvere s pevným oknom, na strane spolujazdca, v 2. rade sedadiel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02743F98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127CC946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7B796CA3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7C49A91D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 xml:space="preserve">predný airbag, vodič a spolujazdec, </w:t>
            </w:r>
            <w:proofErr w:type="spellStart"/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deaktivovateľný</w:t>
            </w:r>
            <w:proofErr w:type="spellEnd"/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30E9C023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53F69D5A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58422BA4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7D9108AB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proofErr w:type="spellStart"/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protiblokovací</w:t>
            </w:r>
            <w:proofErr w:type="spellEnd"/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 xml:space="preserve"> brzdový systém (ABS) s jednodotykovým ovládaním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40067D02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769DA6F8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36FF678D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7F346E9A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proofErr w:type="spellStart"/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sada</w:t>
            </w:r>
            <w:proofErr w:type="spellEnd"/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 xml:space="preserve"> na opravu pneumatík s 12 voltovým kompresorom (bez zdviháka)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1983F6BE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1CF86533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191B7108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4CCBF9FA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sklopná 3-miestna lavica v 2. a 3. rade sedadiel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4841BCE4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3A8988CC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004F1E5D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764C782D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so zadným stieračom a vyhrievaním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6EAB3E7F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7A14939E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4951BAEC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5F7CCE24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proofErr w:type="spellStart"/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Solar</w:t>
            </w:r>
            <w:proofErr w:type="spellEnd"/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Protect</w:t>
            </w:r>
            <w:proofErr w:type="spellEnd"/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® zatmavené okná v zadnej časti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51FD362F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026171EC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02701FD8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2282564C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systém varovania pred vybočením z jazdného pruhu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7D355742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0DB1B584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6F5C106C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39EEE717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trojbodové bezpečnostné pásy na všetkých sedadlách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1D241E78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529B46E9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758D4D36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48D7FCAA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varovanie pred čelnou kolíziou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2104DCE7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27AFE905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29FC2CF1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4A54DA4A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vonkajšie kľučky dverí vo farbe karosérie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34472053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06AC9946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228B28A1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4FA26AB9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vonkajšie spätné zrkadlá elektricky nastaviteľné, vyhrievané a sklopné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24E52AED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2FB191CC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2680B75F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3307800B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výškovo a pozdĺžne nastaviteľný volant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41C7F93E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79B1F65A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4A330385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221AD8F0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zadné presklené výklopné dvere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7B013DEF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32B010A1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3B44D6B4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5AED828B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zadný parkovací senzor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64B5EF74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4ECA08BC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277AC203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2B71B88B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 xml:space="preserve">automatická </w:t>
            </w:r>
            <w:proofErr w:type="spellStart"/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dvojzónová</w:t>
            </w:r>
            <w:proofErr w:type="spellEnd"/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 xml:space="preserve"> klimatizácia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44C182F7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0DA6B7D6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37BDE751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0B5FF229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klimatizácia pre zadnú časť kabíny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7AD9B94D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0A3B5B8E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4FE73FC5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758636CA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 xml:space="preserve">rezervné koleso 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38F0D580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1CFC83D5" w14:textId="77777777" w:rsidTr="007D0A26">
        <w:trPr>
          <w:trHeight w:val="321"/>
        </w:trPr>
        <w:tc>
          <w:tcPr>
            <w:tcW w:w="2144" w:type="pct"/>
            <w:vMerge w:val="restart"/>
            <w:shd w:val="clear" w:color="000000" w:fill="D8E4BC"/>
            <w:noWrap/>
            <w:hideMark/>
          </w:tcPr>
          <w:p w14:paraId="22341813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  <w:t>Ďalšie požiadavky:</w:t>
            </w: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438C614D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Doprava na miesto dodania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7B7D9CFD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270F918B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1E5A47D7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0882C532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Na vedenie vozidla postačuje oprávnenie typu B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1BD3CA96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0D274AEB" w14:textId="77777777" w:rsidTr="007D0A26">
        <w:trPr>
          <w:trHeight w:val="321"/>
        </w:trPr>
        <w:tc>
          <w:tcPr>
            <w:tcW w:w="2144" w:type="pct"/>
            <w:vMerge/>
            <w:vAlign w:val="center"/>
            <w:hideMark/>
          </w:tcPr>
          <w:p w14:paraId="1B4F4C0D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4C255E4C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>Zaškolenie obsluhy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509F5FB4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35246926" w14:textId="77777777" w:rsidTr="007D0A26">
        <w:trPr>
          <w:trHeight w:val="780"/>
        </w:trPr>
        <w:tc>
          <w:tcPr>
            <w:tcW w:w="2144" w:type="pct"/>
            <w:vMerge/>
            <w:vAlign w:val="center"/>
            <w:hideMark/>
          </w:tcPr>
          <w:p w14:paraId="3771DAA2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sk-SK" w:eastAsia="sk-SK"/>
              </w:rPr>
            </w:pPr>
          </w:p>
        </w:tc>
        <w:tc>
          <w:tcPr>
            <w:tcW w:w="1836" w:type="pct"/>
            <w:gridSpan w:val="4"/>
            <w:shd w:val="clear" w:color="auto" w:fill="auto"/>
            <w:vAlign w:val="center"/>
            <w:hideMark/>
          </w:tcPr>
          <w:p w14:paraId="25DD5AB6" w14:textId="77777777" w:rsidR="007D0A26" w:rsidRPr="007D0A26" w:rsidRDefault="007D0A26" w:rsidP="007D0A26">
            <w:pPr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color w:val="auto"/>
                <w:sz w:val="18"/>
                <w:szCs w:val="18"/>
                <w:lang w:val="sk-SK" w:eastAsia="sk-SK"/>
              </w:rPr>
              <w:t xml:space="preserve">Vozidlo musí byť prispôsobené osobám s obmedzenou možnosťou pohybu a to minimálne spôsobom, že súčasťou vozidla bude väčší úložný priestor v zadnej časti, aby sa tam zmestil "prázdny vozík" vozičkára </w:t>
            </w:r>
          </w:p>
        </w:tc>
        <w:tc>
          <w:tcPr>
            <w:tcW w:w="1020" w:type="pct"/>
            <w:shd w:val="clear" w:color="000000" w:fill="F2F2F2"/>
            <w:noWrap/>
            <w:vAlign w:val="center"/>
            <w:hideMark/>
          </w:tcPr>
          <w:p w14:paraId="37EDB423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sz w:val="18"/>
                <w:szCs w:val="18"/>
                <w:lang w:val="sk-SK" w:eastAsia="sk-SK"/>
              </w:rPr>
              <w:t> </w:t>
            </w:r>
          </w:p>
        </w:tc>
      </w:tr>
      <w:tr w:rsidR="007D0A26" w:rsidRPr="007D0A26" w14:paraId="5C0775DB" w14:textId="77777777" w:rsidTr="007D0A26">
        <w:trPr>
          <w:trHeight w:val="855"/>
        </w:trPr>
        <w:tc>
          <w:tcPr>
            <w:tcW w:w="2144" w:type="pct"/>
            <w:shd w:val="clear" w:color="000000" w:fill="D8E4BC"/>
            <w:noWrap/>
            <w:vAlign w:val="center"/>
            <w:hideMark/>
          </w:tcPr>
          <w:p w14:paraId="50E2A6C1" w14:textId="77777777" w:rsidR="007D0A26" w:rsidRPr="007D0A26" w:rsidRDefault="007D0A26" w:rsidP="007D0A26">
            <w:pPr>
              <w:rPr>
                <w:rFonts w:ascii="Arial Narrow" w:hAnsi="Arial Narrow"/>
                <w:b/>
                <w:bCs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b/>
                <w:bCs/>
                <w:sz w:val="18"/>
                <w:szCs w:val="18"/>
                <w:lang w:val="sk-SK" w:eastAsia="sk-SK"/>
              </w:rPr>
              <w:t>Názov výrobcu a typové označenie s príslušenstvom:</w:t>
            </w:r>
          </w:p>
        </w:tc>
        <w:tc>
          <w:tcPr>
            <w:tcW w:w="2856" w:type="pct"/>
            <w:gridSpan w:val="5"/>
            <w:shd w:val="clear" w:color="000000" w:fill="F2F2F2"/>
            <w:noWrap/>
            <w:hideMark/>
          </w:tcPr>
          <w:p w14:paraId="22240CB0" w14:textId="77777777" w:rsidR="007D0A26" w:rsidRPr="007D0A26" w:rsidRDefault="007D0A26" w:rsidP="007D0A2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k-SK" w:eastAsia="sk-SK"/>
              </w:rPr>
            </w:pPr>
            <w:r w:rsidRPr="007D0A26">
              <w:rPr>
                <w:rFonts w:ascii="Arial Narrow" w:hAnsi="Arial Narrow"/>
                <w:b/>
                <w:bCs/>
                <w:sz w:val="18"/>
                <w:szCs w:val="18"/>
                <w:lang w:val="sk-SK" w:eastAsia="sk-SK"/>
              </w:rPr>
              <w:t> </w:t>
            </w:r>
          </w:p>
        </w:tc>
      </w:tr>
    </w:tbl>
    <w:p w14:paraId="650013D6" w14:textId="354279E4" w:rsidR="007D0A26" w:rsidRDefault="007D0A26" w:rsidP="007D0A26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2636F04C" w14:textId="24AD6A27" w:rsidR="007D0A26" w:rsidRDefault="007D0A26" w:rsidP="007D0A26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49985381" w14:textId="77777777" w:rsidR="003421BD" w:rsidRPr="007603D4" w:rsidRDefault="003421BD" w:rsidP="005D69AC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14" w:line="240" w:lineRule="auto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theme="minorHAnsi"/>
          <w:sz w:val="20"/>
          <w:szCs w:val="20"/>
          <w:lang w:val="sk-SK"/>
        </w:rPr>
        <w:t>Predmetom zmluvy pri každom automobile je aj:</w:t>
      </w:r>
    </w:p>
    <w:p w14:paraId="73C869B5" w14:textId="77777777" w:rsidR="003421BD" w:rsidRPr="007603D4" w:rsidRDefault="003421BD" w:rsidP="005D69AC">
      <w:pPr>
        <w:pStyle w:val="Default"/>
        <w:numPr>
          <w:ilvl w:val="0"/>
          <w:numId w:val="15"/>
        </w:numPr>
        <w:spacing w:after="14"/>
        <w:rPr>
          <w:rFonts w:ascii="Arial Narrow" w:hAnsi="Arial Narrow" w:cstheme="minorHAnsi"/>
          <w:color w:val="auto"/>
          <w:sz w:val="20"/>
          <w:szCs w:val="20"/>
        </w:rPr>
      </w:pPr>
      <w:r w:rsidRPr="007603D4">
        <w:rPr>
          <w:rFonts w:ascii="Arial Narrow" w:hAnsi="Arial Narrow" w:cstheme="minorHAnsi"/>
          <w:color w:val="auto"/>
          <w:sz w:val="20"/>
          <w:szCs w:val="20"/>
        </w:rPr>
        <w:t>povinná</w:t>
      </w:r>
      <w:r w:rsidRPr="007603D4">
        <w:rPr>
          <w:rFonts w:ascii="Arial Narrow" w:eastAsia="Times New Roman" w:hAnsi="Arial Narrow" w:cs="Calibri"/>
          <w:sz w:val="20"/>
          <w:szCs w:val="20"/>
          <w:lang w:eastAsia="sk-SK"/>
        </w:rPr>
        <w:t xml:space="preserve"> </w:t>
      </w:r>
      <w:r w:rsidRPr="007603D4">
        <w:rPr>
          <w:rFonts w:ascii="Arial Narrow" w:hAnsi="Arial Narrow" w:cstheme="minorHAnsi"/>
          <w:color w:val="auto"/>
          <w:sz w:val="20"/>
          <w:szCs w:val="20"/>
        </w:rPr>
        <w:t>výbava podľa Vyhlášky MDV SR č. 134/2018 Z. z.:</w:t>
      </w:r>
    </w:p>
    <w:p w14:paraId="6A8C2988" w14:textId="77777777" w:rsidR="003421BD" w:rsidRPr="007603D4" w:rsidRDefault="003421BD" w:rsidP="005D69AC">
      <w:pPr>
        <w:pStyle w:val="Default"/>
        <w:numPr>
          <w:ilvl w:val="0"/>
          <w:numId w:val="16"/>
        </w:numPr>
        <w:spacing w:after="14"/>
        <w:ind w:left="993" w:hanging="294"/>
        <w:rPr>
          <w:rFonts w:ascii="Arial Narrow" w:hAnsi="Arial Narrow" w:cstheme="minorHAnsi"/>
          <w:color w:val="auto"/>
          <w:sz w:val="20"/>
          <w:szCs w:val="20"/>
        </w:rPr>
      </w:pPr>
      <w:r w:rsidRPr="007603D4">
        <w:rPr>
          <w:rFonts w:ascii="Arial Narrow" w:hAnsi="Arial Narrow" w:cstheme="minorHAnsi"/>
          <w:color w:val="auto"/>
          <w:sz w:val="20"/>
          <w:szCs w:val="20"/>
        </w:rPr>
        <w:t>Výstražný trojuholník</w:t>
      </w:r>
    </w:p>
    <w:p w14:paraId="1E222C16" w14:textId="77777777" w:rsidR="003421BD" w:rsidRPr="007603D4" w:rsidRDefault="003421BD" w:rsidP="005D69AC">
      <w:pPr>
        <w:pStyle w:val="Default"/>
        <w:numPr>
          <w:ilvl w:val="0"/>
          <w:numId w:val="16"/>
        </w:numPr>
        <w:spacing w:after="14"/>
        <w:ind w:left="993" w:hanging="294"/>
        <w:rPr>
          <w:rFonts w:ascii="Arial Narrow" w:hAnsi="Arial Narrow" w:cstheme="minorHAnsi"/>
          <w:color w:val="auto"/>
          <w:sz w:val="20"/>
          <w:szCs w:val="20"/>
        </w:rPr>
      </w:pPr>
      <w:r w:rsidRPr="007603D4">
        <w:rPr>
          <w:rFonts w:ascii="Arial Narrow" w:hAnsi="Arial Narrow" w:cstheme="minorHAnsi"/>
          <w:color w:val="auto"/>
          <w:sz w:val="20"/>
          <w:szCs w:val="20"/>
        </w:rPr>
        <w:t>Bezpečnostná reflexná vesta</w:t>
      </w:r>
    </w:p>
    <w:p w14:paraId="20020E21" w14:textId="77777777" w:rsidR="003421BD" w:rsidRPr="007603D4" w:rsidRDefault="003421BD" w:rsidP="005D69AC">
      <w:pPr>
        <w:pStyle w:val="Default"/>
        <w:numPr>
          <w:ilvl w:val="0"/>
          <w:numId w:val="16"/>
        </w:numPr>
        <w:spacing w:after="14"/>
        <w:ind w:left="993" w:hanging="294"/>
        <w:rPr>
          <w:rFonts w:ascii="Arial Narrow" w:hAnsi="Arial Narrow" w:cstheme="minorHAnsi"/>
          <w:color w:val="auto"/>
          <w:sz w:val="20"/>
          <w:szCs w:val="20"/>
        </w:rPr>
      </w:pPr>
      <w:r w:rsidRPr="007603D4">
        <w:rPr>
          <w:rFonts w:ascii="Arial Narrow" w:hAnsi="Arial Narrow" w:cstheme="minorHAnsi"/>
          <w:color w:val="auto"/>
          <w:sz w:val="20"/>
          <w:szCs w:val="20"/>
        </w:rPr>
        <w:t>Lekárnička</w:t>
      </w:r>
    </w:p>
    <w:p w14:paraId="09E4BC11" w14:textId="77777777" w:rsidR="003421BD" w:rsidRPr="007603D4" w:rsidRDefault="003421BD" w:rsidP="005D69AC">
      <w:pPr>
        <w:pStyle w:val="Default"/>
        <w:numPr>
          <w:ilvl w:val="0"/>
          <w:numId w:val="16"/>
        </w:numPr>
        <w:spacing w:after="14"/>
        <w:ind w:left="993" w:hanging="294"/>
        <w:rPr>
          <w:rFonts w:ascii="Arial Narrow" w:hAnsi="Arial Narrow" w:cstheme="minorHAnsi"/>
          <w:color w:val="auto"/>
          <w:sz w:val="20"/>
          <w:szCs w:val="20"/>
        </w:rPr>
      </w:pPr>
      <w:r w:rsidRPr="007603D4">
        <w:rPr>
          <w:rFonts w:ascii="Arial Narrow" w:hAnsi="Arial Narrow" w:cstheme="minorHAnsi"/>
          <w:color w:val="auto"/>
          <w:sz w:val="20"/>
          <w:szCs w:val="20"/>
        </w:rPr>
        <w:t>Zdvihák</w:t>
      </w:r>
    </w:p>
    <w:p w14:paraId="270F94DF" w14:textId="77777777" w:rsidR="003421BD" w:rsidRPr="007603D4" w:rsidRDefault="003421BD" w:rsidP="005D69AC">
      <w:pPr>
        <w:pStyle w:val="Default"/>
        <w:numPr>
          <w:ilvl w:val="0"/>
          <w:numId w:val="16"/>
        </w:numPr>
        <w:spacing w:after="14"/>
        <w:ind w:left="993" w:hanging="294"/>
        <w:rPr>
          <w:rFonts w:ascii="Arial Narrow" w:hAnsi="Arial Narrow" w:cstheme="minorHAnsi"/>
          <w:color w:val="auto"/>
          <w:sz w:val="20"/>
          <w:szCs w:val="20"/>
        </w:rPr>
      </w:pPr>
      <w:r w:rsidRPr="007603D4">
        <w:rPr>
          <w:rFonts w:ascii="Arial Narrow" w:hAnsi="Arial Narrow" w:cstheme="minorHAnsi"/>
          <w:color w:val="auto"/>
          <w:sz w:val="20"/>
          <w:szCs w:val="20"/>
        </w:rPr>
        <w:t>Kľúč na kolesá</w:t>
      </w:r>
    </w:p>
    <w:p w14:paraId="1BCEE76F" w14:textId="77777777" w:rsidR="003421BD" w:rsidRPr="007603D4" w:rsidRDefault="003421BD" w:rsidP="005D69AC">
      <w:pPr>
        <w:pStyle w:val="Default"/>
        <w:numPr>
          <w:ilvl w:val="0"/>
          <w:numId w:val="16"/>
        </w:numPr>
        <w:spacing w:after="14"/>
        <w:ind w:left="993" w:hanging="294"/>
        <w:rPr>
          <w:rFonts w:ascii="Arial Narrow" w:hAnsi="Arial Narrow" w:cstheme="minorHAnsi"/>
          <w:color w:val="auto"/>
          <w:sz w:val="20"/>
          <w:szCs w:val="20"/>
        </w:rPr>
      </w:pPr>
      <w:r w:rsidRPr="007603D4">
        <w:rPr>
          <w:rFonts w:ascii="Arial Narrow" w:hAnsi="Arial Narrow" w:cstheme="minorHAnsi"/>
          <w:color w:val="auto"/>
          <w:sz w:val="20"/>
          <w:szCs w:val="20"/>
        </w:rPr>
        <w:lastRenderedPageBreak/>
        <w:t>Ťažné lano</w:t>
      </w:r>
    </w:p>
    <w:p w14:paraId="6B915E8B" w14:textId="77777777" w:rsidR="003421BD" w:rsidRPr="007603D4" w:rsidRDefault="003421BD" w:rsidP="005D69AC">
      <w:pPr>
        <w:pStyle w:val="Default"/>
        <w:numPr>
          <w:ilvl w:val="0"/>
          <w:numId w:val="15"/>
        </w:numPr>
        <w:spacing w:after="14"/>
        <w:rPr>
          <w:rFonts w:ascii="Arial Narrow" w:hAnsi="Arial Narrow" w:cstheme="minorHAnsi"/>
          <w:color w:val="auto"/>
          <w:sz w:val="20"/>
          <w:szCs w:val="20"/>
        </w:rPr>
      </w:pPr>
      <w:r w:rsidRPr="007603D4">
        <w:rPr>
          <w:rFonts w:ascii="Arial Narrow" w:hAnsi="Arial Narrow" w:cstheme="minorHAnsi"/>
          <w:color w:val="auto"/>
          <w:sz w:val="20"/>
          <w:szCs w:val="20"/>
        </w:rPr>
        <w:t>doplnková výbava:</w:t>
      </w:r>
    </w:p>
    <w:p w14:paraId="42E4F6CD" w14:textId="77777777" w:rsidR="003421BD" w:rsidRPr="007603D4" w:rsidRDefault="003421BD" w:rsidP="005D69AC">
      <w:pPr>
        <w:pStyle w:val="Odsekzoznamu"/>
        <w:numPr>
          <w:ilvl w:val="0"/>
          <w:numId w:val="16"/>
        </w:numPr>
        <w:spacing w:after="200" w:line="240" w:lineRule="auto"/>
        <w:ind w:left="993" w:hanging="294"/>
        <w:rPr>
          <w:rFonts w:ascii="Arial Narrow" w:hAnsi="Arial Narrow" w:cstheme="minorHAnsi"/>
          <w:sz w:val="20"/>
          <w:szCs w:val="20"/>
          <w:lang w:val="sk-SK"/>
        </w:rPr>
      </w:pPr>
      <w:r w:rsidRPr="007603D4">
        <w:rPr>
          <w:rFonts w:ascii="Arial Narrow" w:hAnsi="Arial Narrow" w:cstheme="minorHAnsi"/>
          <w:sz w:val="20"/>
          <w:szCs w:val="20"/>
          <w:lang w:val="sk-SK"/>
        </w:rPr>
        <w:t>Podložky na upevnenie tabuliek s evidenčným číslom</w:t>
      </w:r>
    </w:p>
    <w:p w14:paraId="64DCFD7F" w14:textId="77777777" w:rsidR="003421BD" w:rsidRPr="007603D4" w:rsidRDefault="003421BD" w:rsidP="005D69AC">
      <w:pPr>
        <w:pStyle w:val="Odsekzoznamu"/>
        <w:numPr>
          <w:ilvl w:val="0"/>
          <w:numId w:val="16"/>
        </w:numPr>
        <w:spacing w:after="0" w:line="240" w:lineRule="auto"/>
        <w:ind w:left="993" w:hanging="294"/>
        <w:rPr>
          <w:rFonts w:ascii="Arial Narrow" w:hAnsi="Arial Narrow" w:cstheme="minorHAnsi"/>
          <w:sz w:val="20"/>
          <w:szCs w:val="20"/>
          <w:lang w:val="sk-SK"/>
        </w:rPr>
      </w:pPr>
      <w:r w:rsidRPr="007603D4">
        <w:rPr>
          <w:rFonts w:ascii="Arial Narrow" w:hAnsi="Arial Narrow" w:cstheme="minorHAnsi"/>
          <w:sz w:val="20"/>
          <w:szCs w:val="20"/>
          <w:lang w:val="sk-SK"/>
        </w:rPr>
        <w:t xml:space="preserve">Gumové rohože - </w:t>
      </w:r>
      <w:proofErr w:type="spellStart"/>
      <w:r w:rsidRPr="007603D4">
        <w:rPr>
          <w:rFonts w:ascii="Arial Narrow" w:hAnsi="Arial Narrow" w:cstheme="minorHAnsi"/>
          <w:sz w:val="20"/>
          <w:szCs w:val="20"/>
          <w:lang w:val="sk-SK"/>
        </w:rPr>
        <w:t>sada</w:t>
      </w:r>
      <w:proofErr w:type="spellEnd"/>
    </w:p>
    <w:p w14:paraId="0CF5E7FA" w14:textId="77777777" w:rsidR="003421BD" w:rsidRPr="007603D4" w:rsidRDefault="003421BD" w:rsidP="005D69AC">
      <w:pPr>
        <w:pStyle w:val="Default"/>
        <w:numPr>
          <w:ilvl w:val="0"/>
          <w:numId w:val="15"/>
        </w:numPr>
        <w:rPr>
          <w:rFonts w:ascii="Arial Narrow" w:hAnsi="Arial Narrow" w:cstheme="minorHAnsi"/>
          <w:color w:val="auto"/>
          <w:sz w:val="20"/>
          <w:szCs w:val="20"/>
        </w:rPr>
      </w:pPr>
      <w:r w:rsidRPr="007603D4">
        <w:rPr>
          <w:rFonts w:ascii="Arial Narrow" w:hAnsi="Arial Narrow" w:cstheme="minorHAnsi"/>
          <w:color w:val="auto"/>
          <w:sz w:val="20"/>
          <w:szCs w:val="20"/>
        </w:rPr>
        <w:t>dodanie dokumentácie:</w:t>
      </w:r>
    </w:p>
    <w:p w14:paraId="50D11871" w14:textId="77777777" w:rsidR="003421BD" w:rsidRPr="007603D4" w:rsidRDefault="003421BD" w:rsidP="005D69AC">
      <w:pPr>
        <w:pStyle w:val="Odsekzoznamu"/>
        <w:numPr>
          <w:ilvl w:val="0"/>
          <w:numId w:val="17"/>
        </w:numPr>
        <w:spacing w:after="200" w:line="240" w:lineRule="auto"/>
        <w:ind w:left="993" w:hanging="284"/>
        <w:jc w:val="both"/>
        <w:rPr>
          <w:rFonts w:ascii="Arial Narrow" w:hAnsi="Arial Narrow" w:cstheme="minorHAnsi"/>
          <w:sz w:val="20"/>
          <w:szCs w:val="20"/>
          <w:lang w:val="sk-SK"/>
        </w:rPr>
      </w:pPr>
      <w:r w:rsidRPr="007603D4">
        <w:rPr>
          <w:rFonts w:ascii="Arial Narrow" w:hAnsi="Arial Narrow" w:cstheme="minorHAnsi"/>
          <w:sz w:val="20"/>
          <w:szCs w:val="20"/>
          <w:lang w:val="sk-SK"/>
        </w:rPr>
        <w:t>Platné osvedčenie o evidencii preukazujúce schválenie vo</w:t>
      </w:r>
      <w:r w:rsidR="007571D0" w:rsidRPr="007603D4">
        <w:rPr>
          <w:rFonts w:ascii="Arial Narrow" w:hAnsi="Arial Narrow" w:cstheme="minorHAnsi"/>
          <w:sz w:val="20"/>
          <w:szCs w:val="20"/>
          <w:lang w:val="sk-SK"/>
        </w:rPr>
        <w:t xml:space="preserve">zidla pre premávku na pozemných komunikáciách </w:t>
      </w:r>
      <w:r w:rsidRPr="007603D4">
        <w:rPr>
          <w:rFonts w:ascii="Arial Narrow" w:hAnsi="Arial Narrow" w:cstheme="minorHAnsi"/>
          <w:sz w:val="20"/>
          <w:szCs w:val="20"/>
          <w:lang w:val="sk-SK"/>
        </w:rPr>
        <w:t>v slovenskom jazyku vydané podľa § 23 zákona č. 725/2004 Z. z. o podmienkach prevádzky vozidiel v premávke na pozemných komunikáciách a o zmene a doplnení niektorých zákonov v znení neskorších predpisov</w:t>
      </w:r>
    </w:p>
    <w:p w14:paraId="00A390DB" w14:textId="77777777" w:rsidR="003421BD" w:rsidRPr="007603D4" w:rsidRDefault="003421BD" w:rsidP="005D69AC">
      <w:pPr>
        <w:pStyle w:val="Odsekzoznamu"/>
        <w:numPr>
          <w:ilvl w:val="0"/>
          <w:numId w:val="17"/>
        </w:numPr>
        <w:spacing w:after="200" w:line="240" w:lineRule="auto"/>
        <w:ind w:left="993" w:hanging="284"/>
        <w:rPr>
          <w:rFonts w:ascii="Arial Narrow" w:hAnsi="Arial Narrow" w:cstheme="minorHAnsi"/>
          <w:sz w:val="20"/>
          <w:szCs w:val="20"/>
          <w:lang w:val="sk-SK"/>
        </w:rPr>
      </w:pPr>
      <w:r w:rsidRPr="007603D4">
        <w:rPr>
          <w:rFonts w:ascii="Arial Narrow" w:hAnsi="Arial Narrow" w:cstheme="minorHAnsi"/>
          <w:sz w:val="20"/>
          <w:szCs w:val="20"/>
          <w:lang w:val="sk-SK"/>
        </w:rPr>
        <w:t>Návod na obsluhu a údržbu vozidla vrátane dod</w:t>
      </w:r>
      <w:r w:rsidR="007571D0" w:rsidRPr="007603D4">
        <w:rPr>
          <w:rFonts w:ascii="Arial Narrow" w:hAnsi="Arial Narrow" w:cstheme="minorHAnsi"/>
          <w:sz w:val="20"/>
          <w:szCs w:val="20"/>
          <w:lang w:val="sk-SK"/>
        </w:rPr>
        <w:t xml:space="preserve">ávanej výbavy a príslušenstva v </w:t>
      </w:r>
      <w:r w:rsidRPr="007603D4">
        <w:rPr>
          <w:rFonts w:ascii="Arial Narrow" w:hAnsi="Arial Narrow" w:cstheme="minorHAnsi"/>
          <w:sz w:val="20"/>
          <w:szCs w:val="20"/>
          <w:lang w:val="sk-SK"/>
        </w:rPr>
        <w:t>slovenskom jazyku</w:t>
      </w:r>
    </w:p>
    <w:p w14:paraId="1DF8C0F5" w14:textId="77777777" w:rsidR="003421BD" w:rsidRPr="007603D4" w:rsidRDefault="003421BD" w:rsidP="005D69AC">
      <w:pPr>
        <w:pStyle w:val="Odsekzoznamu"/>
        <w:numPr>
          <w:ilvl w:val="0"/>
          <w:numId w:val="17"/>
        </w:numPr>
        <w:spacing w:after="200" w:line="240" w:lineRule="auto"/>
        <w:ind w:left="993" w:hanging="284"/>
        <w:rPr>
          <w:rFonts w:ascii="Arial Narrow" w:hAnsi="Arial Narrow" w:cstheme="minorHAnsi"/>
          <w:sz w:val="20"/>
          <w:szCs w:val="20"/>
          <w:lang w:val="sk-SK"/>
        </w:rPr>
      </w:pPr>
      <w:r w:rsidRPr="007603D4">
        <w:rPr>
          <w:rFonts w:ascii="Arial Narrow" w:hAnsi="Arial Narrow" w:cstheme="minorHAnsi"/>
          <w:sz w:val="20"/>
          <w:szCs w:val="20"/>
          <w:lang w:val="sk-SK"/>
        </w:rPr>
        <w:t>Servisná knižka v slovenskom jazyku</w:t>
      </w:r>
    </w:p>
    <w:p w14:paraId="6B0F2E99" w14:textId="77777777" w:rsidR="003421BD" w:rsidRPr="007603D4" w:rsidRDefault="003421BD" w:rsidP="005D69AC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color w:val="000000"/>
          <w:sz w:val="20"/>
          <w:szCs w:val="20"/>
          <w:lang w:val="sk-SK"/>
        </w:rPr>
      </w:pPr>
      <w:r w:rsidRPr="007603D4">
        <w:rPr>
          <w:rFonts w:ascii="Arial Narrow" w:hAnsi="Arial Narrow" w:cstheme="minorHAnsi"/>
          <w:color w:val="000000"/>
          <w:sz w:val="20"/>
          <w:szCs w:val="20"/>
          <w:lang w:val="sk-SK"/>
        </w:rPr>
        <w:t>Zaškolenie obsluhy</w:t>
      </w:r>
    </w:p>
    <w:p w14:paraId="407BA6BF" w14:textId="77777777" w:rsidR="003421BD" w:rsidRPr="007603D4" w:rsidRDefault="003421BD" w:rsidP="005D69AC">
      <w:pPr>
        <w:autoSpaceDE w:val="0"/>
        <w:autoSpaceDN w:val="0"/>
        <w:adjustRightInd w:val="0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62B8B2B2" w14:textId="77777777" w:rsidR="003421BD" w:rsidRPr="007603D4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>Čl. II</w:t>
      </w:r>
    </w:p>
    <w:p w14:paraId="62AC312D" w14:textId="77777777" w:rsidR="003421BD" w:rsidRPr="007603D4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>Kúpna cena</w:t>
      </w:r>
    </w:p>
    <w:p w14:paraId="02E77560" w14:textId="77777777" w:rsidR="00475552" w:rsidRPr="007603D4" w:rsidRDefault="00475552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048E982E" w14:textId="77777777" w:rsidR="003421BD" w:rsidRPr="007603D4" w:rsidRDefault="003421BD" w:rsidP="005D69AC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Kúpna cena za predmet zmluvy je stanovená na základe verejného obstarávania dohodou zmluvných strán podľa zákona č. 18/1996 Z. z. o cenách v znení neskorších predpisov a vyhlášky Ministerstva financií Slovenskej republiky 87/1996 Z. z., ktorou sa vykonáva zákon Národnej rady Slovenskej republiky č. 18/1996 Z. z. o cenách v znení neskorších predpisov nasledovne: </w:t>
      </w:r>
    </w:p>
    <w:p w14:paraId="6D70C7F2" w14:textId="77777777" w:rsidR="003421BD" w:rsidRPr="007603D4" w:rsidRDefault="003421BD" w:rsidP="005D69AC">
      <w:pPr>
        <w:autoSpaceDE w:val="0"/>
        <w:autoSpaceDN w:val="0"/>
        <w:adjustRightInd w:val="0"/>
        <w:ind w:firstLine="360"/>
        <w:rPr>
          <w:rFonts w:ascii="Arial Narrow" w:hAnsi="Arial Narrow" w:cs="Calibri"/>
          <w:b/>
          <w:bCs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>Cena za predmet zmluvy vrát</w:t>
      </w:r>
      <w:r w:rsidR="007571D0"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 xml:space="preserve">ane príslušenstva  v EUR </w:t>
      </w: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 xml:space="preserve">  je: </w:t>
      </w:r>
    </w:p>
    <w:tbl>
      <w:tblPr>
        <w:tblW w:w="4805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2"/>
        <w:gridCol w:w="1666"/>
        <w:gridCol w:w="1409"/>
        <w:gridCol w:w="1189"/>
      </w:tblGrid>
      <w:tr w:rsidR="00890305" w:rsidRPr="007603D4" w14:paraId="754A9A3E" w14:textId="77777777" w:rsidTr="002317A4">
        <w:trPr>
          <w:trHeight w:val="553"/>
        </w:trPr>
        <w:tc>
          <w:tcPr>
            <w:tcW w:w="2554" w:type="pct"/>
            <w:shd w:val="clear" w:color="auto" w:fill="B1E5A1" w:themeFill="accent6" w:themeFillTint="66"/>
            <w:noWrap/>
            <w:vAlign w:val="center"/>
            <w:hideMark/>
          </w:tcPr>
          <w:p w14:paraId="1AB37855" w14:textId="77777777" w:rsidR="00890305" w:rsidRPr="007603D4" w:rsidRDefault="00890305" w:rsidP="005D69AC">
            <w:pPr>
              <w:ind w:right="-9"/>
              <w:rPr>
                <w:rFonts w:ascii="Arial Narrow" w:eastAsia="Calibri" w:hAnsi="Arial Narrow" w:cs="Calibri"/>
                <w:b/>
                <w:sz w:val="20"/>
                <w:szCs w:val="20"/>
                <w:lang w:val="sk-SK"/>
              </w:rPr>
            </w:pPr>
            <w:r w:rsidRPr="007603D4">
              <w:rPr>
                <w:rFonts w:ascii="Arial Narrow" w:eastAsia="Calibri" w:hAnsi="Arial Narrow" w:cs="Calibri"/>
                <w:b/>
                <w:sz w:val="20"/>
                <w:szCs w:val="20"/>
                <w:lang w:val="sk-SK"/>
              </w:rPr>
              <w:t>Značka, model</w:t>
            </w:r>
          </w:p>
        </w:tc>
        <w:tc>
          <w:tcPr>
            <w:tcW w:w="956" w:type="pct"/>
            <w:shd w:val="clear" w:color="auto" w:fill="B1E5A1" w:themeFill="accent6" w:themeFillTint="66"/>
            <w:vAlign w:val="center"/>
            <w:hideMark/>
          </w:tcPr>
          <w:p w14:paraId="721C0EF2" w14:textId="77777777" w:rsidR="00890305" w:rsidRPr="007603D4" w:rsidRDefault="00890305" w:rsidP="002317A4">
            <w:pPr>
              <w:ind w:left="-70" w:right="-9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val="sk-SK"/>
              </w:rPr>
            </w:pPr>
            <w:r w:rsidRPr="007603D4">
              <w:rPr>
                <w:rFonts w:ascii="Arial Narrow" w:eastAsia="Calibri" w:hAnsi="Arial Narrow" w:cs="Calibri"/>
                <w:b/>
                <w:sz w:val="20"/>
                <w:szCs w:val="20"/>
                <w:lang w:val="sk-SK"/>
              </w:rPr>
              <w:t xml:space="preserve">Cena (EUR) </w:t>
            </w:r>
            <w:r w:rsidRPr="007603D4">
              <w:rPr>
                <w:rFonts w:ascii="Arial Narrow" w:eastAsia="Calibri" w:hAnsi="Arial Narrow" w:cs="Calibri"/>
                <w:b/>
                <w:sz w:val="20"/>
                <w:szCs w:val="20"/>
                <w:lang w:val="sk-SK"/>
              </w:rPr>
              <w:br/>
              <w:t>bez DPH</w:t>
            </w:r>
          </w:p>
        </w:tc>
        <w:tc>
          <w:tcPr>
            <w:tcW w:w="808" w:type="pct"/>
            <w:shd w:val="clear" w:color="auto" w:fill="B1E5A1" w:themeFill="accent6" w:themeFillTint="66"/>
            <w:vAlign w:val="center"/>
            <w:hideMark/>
          </w:tcPr>
          <w:p w14:paraId="3976515A" w14:textId="77777777" w:rsidR="002317A4" w:rsidRPr="007603D4" w:rsidRDefault="00890305" w:rsidP="00162F4B">
            <w:pPr>
              <w:ind w:left="-131" w:right="-93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val="sk-SK"/>
              </w:rPr>
            </w:pPr>
            <w:r w:rsidRPr="007603D4">
              <w:rPr>
                <w:rFonts w:ascii="Arial Narrow" w:eastAsia="Calibri" w:hAnsi="Arial Narrow" w:cs="Calibri"/>
                <w:b/>
                <w:sz w:val="20"/>
                <w:szCs w:val="20"/>
                <w:lang w:val="sk-SK"/>
              </w:rPr>
              <w:t>DPH  20%</w:t>
            </w:r>
            <w:r w:rsidR="002317A4" w:rsidRPr="007603D4">
              <w:rPr>
                <w:rFonts w:ascii="Arial Narrow" w:eastAsia="Calibri" w:hAnsi="Arial Narrow" w:cs="Calibri"/>
                <w:b/>
                <w:sz w:val="20"/>
                <w:szCs w:val="20"/>
                <w:lang w:val="sk-SK"/>
              </w:rPr>
              <w:t xml:space="preserve"> </w:t>
            </w:r>
          </w:p>
          <w:p w14:paraId="0B1BB1DB" w14:textId="77777777" w:rsidR="00890305" w:rsidRPr="007603D4" w:rsidRDefault="002317A4" w:rsidP="00162F4B">
            <w:pPr>
              <w:ind w:left="-131" w:right="-93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val="sk-SK"/>
              </w:rPr>
            </w:pPr>
            <w:r w:rsidRPr="007603D4">
              <w:rPr>
                <w:rFonts w:ascii="Arial Narrow" w:eastAsia="Calibri" w:hAnsi="Arial Narrow" w:cs="Calibri"/>
                <w:b/>
                <w:sz w:val="20"/>
                <w:szCs w:val="20"/>
                <w:lang w:val="sk-SK"/>
              </w:rPr>
              <w:t>(EUR)</w:t>
            </w:r>
          </w:p>
        </w:tc>
        <w:tc>
          <w:tcPr>
            <w:tcW w:w="682" w:type="pct"/>
            <w:shd w:val="clear" w:color="auto" w:fill="B1E5A1" w:themeFill="accent6" w:themeFillTint="66"/>
            <w:vAlign w:val="center"/>
            <w:hideMark/>
          </w:tcPr>
          <w:p w14:paraId="4082CEF6" w14:textId="77777777" w:rsidR="00890305" w:rsidRPr="007603D4" w:rsidRDefault="00890305" w:rsidP="005D69AC">
            <w:pPr>
              <w:ind w:left="-7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val="sk-SK"/>
              </w:rPr>
            </w:pPr>
            <w:r w:rsidRPr="007603D4">
              <w:rPr>
                <w:rFonts w:ascii="Arial Narrow" w:eastAsia="Calibri" w:hAnsi="Arial Narrow" w:cs="Calibri"/>
                <w:b/>
                <w:sz w:val="20"/>
                <w:szCs w:val="20"/>
                <w:lang w:val="sk-SK"/>
              </w:rPr>
              <w:t>Cena (EUR) s DPH</w:t>
            </w:r>
          </w:p>
        </w:tc>
      </w:tr>
      <w:tr w:rsidR="00890305" w:rsidRPr="007603D4" w14:paraId="579B14DE" w14:textId="77777777" w:rsidTr="002317A4">
        <w:trPr>
          <w:trHeight w:val="617"/>
        </w:trPr>
        <w:tc>
          <w:tcPr>
            <w:tcW w:w="2554" w:type="pct"/>
            <w:shd w:val="clear" w:color="auto" w:fill="auto"/>
            <w:noWrap/>
            <w:hideMark/>
          </w:tcPr>
          <w:p w14:paraId="4A0C256C" w14:textId="77777777" w:rsidR="00890305" w:rsidRPr="007603D4" w:rsidRDefault="00890305" w:rsidP="005D69AC">
            <w:pPr>
              <w:rPr>
                <w:rFonts w:ascii="Arial Narrow" w:eastAsia="Calibri" w:hAnsi="Arial Narrow" w:cs="Calibri"/>
                <w:b/>
                <w:bCs/>
                <w:color w:val="595959" w:themeColor="text1" w:themeTint="A6"/>
                <w:sz w:val="20"/>
                <w:szCs w:val="20"/>
                <w:lang w:val="sk-SK"/>
              </w:rPr>
            </w:pP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14:paraId="4F048576" w14:textId="77777777" w:rsidR="00890305" w:rsidRPr="007603D4" w:rsidRDefault="00890305" w:rsidP="005D69AC">
            <w:pP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08" w:type="pct"/>
            <w:shd w:val="clear" w:color="auto" w:fill="auto"/>
            <w:noWrap/>
            <w:vAlign w:val="bottom"/>
            <w:hideMark/>
          </w:tcPr>
          <w:p w14:paraId="7B80E8EA" w14:textId="77777777" w:rsidR="00890305" w:rsidRPr="007603D4" w:rsidRDefault="00890305" w:rsidP="005D69AC">
            <w:pPr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1B744C2D" w14:textId="77777777" w:rsidR="00890305" w:rsidRPr="007603D4" w:rsidRDefault="00890305" w:rsidP="005D69AC">
            <w:pP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sk-SK"/>
              </w:rPr>
            </w:pPr>
          </w:p>
        </w:tc>
      </w:tr>
    </w:tbl>
    <w:p w14:paraId="737C5D2A" w14:textId="77777777" w:rsidR="003421BD" w:rsidRPr="00ED2167" w:rsidRDefault="003421BD" w:rsidP="005D69AC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  <w:lang w:val="sk-SK" w:eastAsia="sk-SK"/>
        </w:rPr>
      </w:pPr>
    </w:p>
    <w:p w14:paraId="050F1045" w14:textId="77777777" w:rsidR="003421BD" w:rsidRPr="007603D4" w:rsidRDefault="003421BD" w:rsidP="005D69AC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b/>
          <w:bCs/>
          <w:sz w:val="20"/>
          <w:szCs w:val="20"/>
          <w:lang w:val="sk-SK" w:eastAsia="sk-SK"/>
        </w:rPr>
      </w:pPr>
      <w:r w:rsidRPr="007603D4">
        <w:rPr>
          <w:rFonts w:ascii="Arial Narrow" w:hAnsi="Arial Narrow" w:cstheme="minorHAnsi"/>
          <w:sz w:val="20"/>
          <w:szCs w:val="20"/>
          <w:lang w:val="sk-SK" w:eastAsia="sk-SK"/>
        </w:rPr>
        <w:t xml:space="preserve">Cenou sa rozumie cena </w:t>
      </w:r>
      <w:r w:rsidRPr="007603D4">
        <w:rPr>
          <w:rFonts w:ascii="Arial Narrow" w:eastAsia="Calibri" w:hAnsi="Arial Narrow" w:cs="Calibri"/>
          <w:sz w:val="20"/>
          <w:szCs w:val="20"/>
          <w:lang w:val="sk-SK"/>
        </w:rPr>
        <w:t>vrátane colných a daňových poplatkov</w:t>
      </w:r>
      <w:r w:rsidR="00871ADD" w:rsidRPr="007603D4">
        <w:rPr>
          <w:rFonts w:ascii="Arial Narrow" w:eastAsia="Calibri" w:hAnsi="Arial Narrow" w:cs="Calibri"/>
          <w:sz w:val="20"/>
          <w:szCs w:val="20"/>
          <w:lang w:val="sk-SK"/>
        </w:rPr>
        <w:t>,</w:t>
      </w:r>
      <w:r w:rsidRPr="007603D4">
        <w:rPr>
          <w:rFonts w:ascii="Arial Narrow" w:eastAsia="Calibri" w:hAnsi="Arial Narrow" w:cs="Calibri"/>
          <w:sz w:val="20"/>
          <w:szCs w:val="20"/>
          <w:lang w:val="sk-SK"/>
        </w:rPr>
        <w:t xml:space="preserve"> </w:t>
      </w:r>
      <w:r w:rsidR="00871ADD" w:rsidRPr="007603D4">
        <w:rPr>
          <w:rFonts w:ascii="Arial Narrow" w:eastAsia="Calibri" w:hAnsi="Arial Narrow" w:cs="Calibri"/>
          <w:sz w:val="20"/>
          <w:szCs w:val="20"/>
          <w:lang w:val="sk-SK"/>
        </w:rPr>
        <w:t>v</w:t>
      </w:r>
      <w:r w:rsidRPr="007603D4">
        <w:rPr>
          <w:rFonts w:ascii="Arial Narrow" w:eastAsia="Calibri" w:hAnsi="Arial Narrow" w:cs="Calibri"/>
          <w:sz w:val="20"/>
          <w:szCs w:val="20"/>
          <w:lang w:val="sk-SK"/>
        </w:rPr>
        <w:t>rátane vykonania predpredajného servisu, vrátane všetkých nákladov dopravy na miesto určenia, odskúšania prevádzky, zaškolenia obsluhy, návodu na obsluhu a údržbu vozidla, servisného zošita so záručnými podmienkami v slovenskom jazyku, kompletného osvedčenia o evidencii vozidla, povinnej výbavy, plného objemu prevádzkových hmôt a mazív a min 5 l paliva.</w:t>
      </w:r>
    </w:p>
    <w:p w14:paraId="2DEFCBDC" w14:textId="77777777" w:rsidR="003421BD" w:rsidRPr="007603D4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>Čl. III</w:t>
      </w:r>
    </w:p>
    <w:p w14:paraId="636C7184" w14:textId="77777777" w:rsidR="003421BD" w:rsidRPr="007603D4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>Platobné podmienky</w:t>
      </w:r>
    </w:p>
    <w:p w14:paraId="524BB071" w14:textId="77777777" w:rsidR="00475552" w:rsidRPr="007603D4" w:rsidRDefault="00475552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3CBCB093" w14:textId="77777777" w:rsidR="00475552" w:rsidRPr="007603D4" w:rsidRDefault="003421BD" w:rsidP="005D69A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Vlastná platba sa realizuje prevodným príkazom prostredníctvom banky kupujúceho, na základe predávajúcim vystavenej faktúry, po prevzatí predmetu zmluvy alebo jeho časti kupujúcim. </w:t>
      </w:r>
    </w:p>
    <w:p w14:paraId="2DCEC2DB" w14:textId="77777777" w:rsidR="00475552" w:rsidRPr="007603D4" w:rsidRDefault="00475552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70162206" w14:textId="0A7F0DCC" w:rsidR="00475552" w:rsidRPr="007603D4" w:rsidRDefault="003421BD" w:rsidP="005D69A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Dohodnutá splatnosť faktúry je </w:t>
      </w:r>
      <w:r w:rsidR="007D0A26">
        <w:rPr>
          <w:rFonts w:ascii="Arial Narrow" w:hAnsi="Arial Narrow" w:cs="Calibri"/>
          <w:sz w:val="20"/>
          <w:szCs w:val="20"/>
          <w:lang w:val="sk-SK" w:eastAsia="sk-SK"/>
        </w:rPr>
        <w:t xml:space="preserve">do </w:t>
      </w: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30 dní odo dňa jej </w:t>
      </w:r>
      <w:r w:rsidR="00871ADD" w:rsidRPr="007603D4">
        <w:rPr>
          <w:rFonts w:ascii="Arial Narrow" w:hAnsi="Arial Narrow" w:cs="Calibri"/>
          <w:sz w:val="20"/>
          <w:szCs w:val="20"/>
          <w:lang w:val="sk-SK" w:eastAsia="sk-SK"/>
        </w:rPr>
        <w:t>vystavenia</w:t>
      </w: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 kupujúcemu. Súčasťou faktúry je preberací -</w:t>
      </w:r>
      <w:r w:rsidR="00A40E79"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 </w:t>
      </w: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odovzdávací protokol potvrdený povereným zástupcom kupujúceho. </w:t>
      </w:r>
    </w:p>
    <w:p w14:paraId="1C24318C" w14:textId="77777777" w:rsidR="00475552" w:rsidRPr="007603D4" w:rsidRDefault="00475552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338D9AF5" w14:textId="77777777" w:rsidR="003421BD" w:rsidRPr="007603D4" w:rsidRDefault="003421BD" w:rsidP="005D69A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Faktúra musí obsahovať náležitosti v zmysle všeobecne záväzných právnych predpisov. </w:t>
      </w:r>
    </w:p>
    <w:p w14:paraId="5A7E6D56" w14:textId="77777777" w:rsidR="00CB79FC" w:rsidRPr="007603D4" w:rsidRDefault="00CB79FC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0"/>
          <w:szCs w:val="20"/>
          <w:lang w:val="sk-SK" w:eastAsia="sk-SK"/>
        </w:rPr>
      </w:pPr>
    </w:p>
    <w:p w14:paraId="3F356F42" w14:textId="77777777" w:rsidR="003421BD" w:rsidRPr="007603D4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>Čl. IV</w:t>
      </w:r>
    </w:p>
    <w:p w14:paraId="7FFA09D8" w14:textId="77777777" w:rsidR="003421BD" w:rsidRPr="007603D4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>Dodacie podmienky</w:t>
      </w:r>
    </w:p>
    <w:p w14:paraId="36589FA0" w14:textId="77777777" w:rsidR="00475552" w:rsidRPr="007603D4" w:rsidRDefault="00475552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00F09638" w14:textId="26285300" w:rsidR="00475552" w:rsidRPr="007603D4" w:rsidRDefault="003421BD" w:rsidP="005D69A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Predmet zmluvy uvedený v čl. I. bode 1. bude dodaný na základe preberacieho - odovzdávacieho protokolu. Termín dodávky je stanovený </w:t>
      </w:r>
      <w:r w:rsidRPr="007603D4">
        <w:rPr>
          <w:rFonts w:ascii="Arial Narrow" w:hAnsi="Arial Narrow" w:cs="Calibri"/>
          <w:b/>
          <w:sz w:val="20"/>
          <w:szCs w:val="20"/>
          <w:lang w:val="sk-SK" w:eastAsia="sk-SK"/>
        </w:rPr>
        <w:t>najneskoršie do</w:t>
      </w:r>
      <w:r w:rsidR="007571D0" w:rsidRPr="007603D4">
        <w:rPr>
          <w:rFonts w:ascii="Arial Narrow" w:hAnsi="Arial Narrow" w:cs="Calibri"/>
          <w:b/>
          <w:sz w:val="20"/>
          <w:szCs w:val="20"/>
          <w:lang w:val="sk-SK" w:eastAsia="sk-SK"/>
        </w:rPr>
        <w:t xml:space="preserve"> </w:t>
      </w:r>
      <w:r w:rsidR="007D0A26">
        <w:rPr>
          <w:rFonts w:ascii="Arial Narrow" w:hAnsi="Arial Narrow" w:cs="Calibri"/>
          <w:b/>
          <w:sz w:val="20"/>
          <w:szCs w:val="20"/>
          <w:lang w:val="sk-SK" w:eastAsia="sk-SK"/>
        </w:rPr>
        <w:t>6</w:t>
      </w:r>
      <w:r w:rsidR="007571D0" w:rsidRPr="007603D4">
        <w:rPr>
          <w:rFonts w:ascii="Arial Narrow" w:hAnsi="Arial Narrow" w:cs="Calibri"/>
          <w:b/>
          <w:sz w:val="20"/>
          <w:szCs w:val="20"/>
          <w:lang w:val="sk-SK" w:eastAsia="sk-SK"/>
        </w:rPr>
        <w:t xml:space="preserve"> mesiacov</w:t>
      </w: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 odo dňa účinnosti tejto kúpnej zmluvy</w:t>
      </w:r>
      <w:r w:rsidR="00475552" w:rsidRPr="007603D4">
        <w:rPr>
          <w:rFonts w:ascii="Arial Narrow" w:hAnsi="Arial Narrow" w:cs="Calibri"/>
          <w:b/>
          <w:sz w:val="20"/>
          <w:szCs w:val="20"/>
          <w:lang w:val="sk-SK" w:eastAsia="sk-SK"/>
        </w:rPr>
        <w:t>.</w:t>
      </w:r>
    </w:p>
    <w:p w14:paraId="28BF94B3" w14:textId="77777777" w:rsidR="00475552" w:rsidRPr="007603D4" w:rsidRDefault="00475552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58B84CE7" w14:textId="77777777" w:rsidR="00475552" w:rsidRPr="007603D4" w:rsidRDefault="003421BD" w:rsidP="005D69A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Predávajúci nebude v omeškaní s dodaním predmetu zmluvy v prípade, že u neho nastane okolnosť vylučujúca zodpovednosť za porušenie dodacej lehoty (napr. vis </w:t>
      </w:r>
      <w:proofErr w:type="spellStart"/>
      <w:r w:rsidRPr="007603D4">
        <w:rPr>
          <w:rFonts w:ascii="Arial Narrow" w:hAnsi="Arial Narrow" w:cs="Calibri"/>
          <w:sz w:val="20"/>
          <w:szCs w:val="20"/>
          <w:lang w:val="sk-SK" w:eastAsia="sk-SK"/>
        </w:rPr>
        <w:t>maior</w:t>
      </w:r>
      <w:proofErr w:type="spellEnd"/>
      <w:r w:rsidRPr="007603D4">
        <w:rPr>
          <w:rFonts w:ascii="Arial Narrow" w:hAnsi="Arial Narrow" w:cs="Calibri"/>
          <w:sz w:val="20"/>
          <w:szCs w:val="20"/>
          <w:lang w:val="sk-SK" w:eastAsia="sk-SK"/>
        </w:rPr>
        <w:t>). Dodacia lehota sa v takomto prípade primerane predĺži o dobu, počas ktorej trvala takáto okolnosť.</w:t>
      </w:r>
    </w:p>
    <w:p w14:paraId="316B0FE6" w14:textId="77777777" w:rsidR="00475552" w:rsidRPr="007603D4" w:rsidRDefault="00475552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734DC1C5" w14:textId="04224D68" w:rsidR="00475552" w:rsidRPr="007603D4" w:rsidRDefault="003421BD" w:rsidP="005D69A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Odovzdanie a prevzatie bude vykonané poverenými zástupcami kupujúceho a predávajúceho v mieste plnenia. </w:t>
      </w:r>
      <w:r w:rsidR="007D0A26">
        <w:rPr>
          <w:rFonts w:ascii="Arial Narrow" w:hAnsi="Arial Narrow" w:cs="Calibri"/>
          <w:sz w:val="20"/>
          <w:szCs w:val="20"/>
          <w:lang w:val="sk-SK" w:eastAsia="sk-SK"/>
        </w:rPr>
        <w:t xml:space="preserve">Miestom plnenia je: </w:t>
      </w:r>
      <w:r w:rsidR="007D0A26" w:rsidRPr="007D0A26">
        <w:rPr>
          <w:rFonts w:ascii="Arial Narrow" w:hAnsi="Arial Narrow"/>
          <w:b/>
          <w:bCs/>
          <w:sz w:val="20"/>
          <w:szCs w:val="20"/>
        </w:rPr>
        <w:t xml:space="preserve">Hrušov č. 5, 049 </w:t>
      </w:r>
      <w:proofErr w:type="gramStart"/>
      <w:r w:rsidR="007D0A26" w:rsidRPr="007D0A26">
        <w:rPr>
          <w:rFonts w:ascii="Arial Narrow" w:hAnsi="Arial Narrow"/>
          <w:b/>
          <w:bCs/>
          <w:sz w:val="20"/>
          <w:szCs w:val="20"/>
        </w:rPr>
        <w:t>43  Hrušov</w:t>
      </w:r>
      <w:proofErr w:type="gramEnd"/>
      <w:r w:rsidR="007D0A26">
        <w:rPr>
          <w:rFonts w:ascii="Arial Narrow" w:hAnsi="Arial Narrow"/>
          <w:b/>
          <w:bCs/>
          <w:sz w:val="20"/>
          <w:szCs w:val="20"/>
        </w:rPr>
        <w:t>.</w:t>
      </w:r>
    </w:p>
    <w:p w14:paraId="090F8CE5" w14:textId="77777777" w:rsidR="00475552" w:rsidRPr="007603D4" w:rsidRDefault="00475552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349CD714" w14:textId="22800802" w:rsidR="00475552" w:rsidRPr="007603D4" w:rsidRDefault="003421BD" w:rsidP="005D69A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>Predávajúci je povinný vyrozumieť kupujúceho (listom, mailom alebo faxom), k</w:t>
      </w:r>
      <w:r w:rsidR="00CB79FC" w:rsidRPr="007603D4">
        <w:rPr>
          <w:rFonts w:ascii="Arial Narrow" w:hAnsi="Arial Narrow" w:cs="Calibri"/>
          <w:sz w:val="20"/>
          <w:szCs w:val="20"/>
          <w:lang w:val="sk-SK" w:eastAsia="sk-SK"/>
        </w:rPr>
        <w:t>torým je pre účely tejto zmluvy</w:t>
      </w:r>
      <w:r w:rsidR="00A40E79"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 </w:t>
      </w:r>
      <w:r w:rsidR="007D0A26">
        <w:rPr>
          <w:rFonts w:ascii="Arial Narrow" w:hAnsi="Arial Narrow"/>
          <w:b/>
          <w:sz w:val="20"/>
          <w:szCs w:val="20"/>
        </w:rPr>
        <w:t xml:space="preserve">Gabriel </w:t>
      </w:r>
      <w:proofErr w:type="spellStart"/>
      <w:r w:rsidR="007D0A26">
        <w:rPr>
          <w:rFonts w:ascii="Arial Narrow" w:hAnsi="Arial Narrow"/>
          <w:b/>
          <w:sz w:val="20"/>
          <w:szCs w:val="20"/>
        </w:rPr>
        <w:t>Parti</w:t>
      </w:r>
      <w:proofErr w:type="spellEnd"/>
      <w:r w:rsidR="00F42790" w:rsidRPr="007603D4">
        <w:rPr>
          <w:rFonts w:ascii="Arial Narrow" w:hAnsi="Arial Narrow"/>
          <w:b/>
          <w:sz w:val="20"/>
          <w:szCs w:val="20"/>
        </w:rPr>
        <w:t xml:space="preserve"> (starosta obce</w:t>
      </w:r>
      <w:r w:rsidR="00F42790" w:rsidRPr="007603D4">
        <w:rPr>
          <w:rFonts w:ascii="Arial Narrow" w:hAnsi="Arial Narrow" w:cs="Calibri"/>
          <w:b/>
          <w:sz w:val="20"/>
          <w:szCs w:val="20"/>
          <w:lang w:val="sk-SK" w:eastAsia="sk-SK"/>
        </w:rPr>
        <w:t>)</w:t>
      </w:r>
      <w:r w:rsidR="00F42790"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 </w:t>
      </w:r>
      <w:r w:rsidRPr="007603D4">
        <w:rPr>
          <w:rFonts w:ascii="Arial Narrow" w:hAnsi="Arial Narrow" w:cs="Calibri"/>
          <w:sz w:val="20"/>
          <w:szCs w:val="20"/>
          <w:lang w:val="sk-SK" w:eastAsia="sk-SK"/>
        </w:rPr>
        <w:t>o pripravenosti predmetu zmluvy alebo jeho časti k odovzdaniu – prevzatiu pred plánovaným  termínom  odovzdania predmetu zmluvy alebo jeho časti.</w:t>
      </w:r>
    </w:p>
    <w:p w14:paraId="7FF3E258" w14:textId="77777777" w:rsidR="00475552" w:rsidRPr="007603D4" w:rsidRDefault="00475552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4A3F4021" w14:textId="77777777" w:rsidR="003421BD" w:rsidRPr="007603D4" w:rsidRDefault="003421BD" w:rsidP="005D69A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lastRenderedPageBreak/>
        <w:t xml:space="preserve">Pri odovzdaní - prevzatí predmetu zmluvy podpíšu poverení zástupcovia zmluvných strán preberací protokol, podpísaním ktorého sa považuje predmet zmluvy za prevzatý. </w:t>
      </w:r>
    </w:p>
    <w:p w14:paraId="778C1D0F" w14:textId="77777777" w:rsidR="005D69AC" w:rsidRPr="007603D4" w:rsidRDefault="005D69AC" w:rsidP="005D69AC">
      <w:pPr>
        <w:autoSpaceDE w:val="0"/>
        <w:autoSpaceDN w:val="0"/>
        <w:adjustRightInd w:val="0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5543B7F1" w14:textId="77777777" w:rsidR="003421BD" w:rsidRPr="007603D4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>Čl. V</w:t>
      </w:r>
    </w:p>
    <w:p w14:paraId="21F47D2E" w14:textId="77777777" w:rsidR="003421BD" w:rsidRPr="007603D4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>Povinnosti kupujúceho</w:t>
      </w:r>
    </w:p>
    <w:p w14:paraId="3B732561" w14:textId="77777777" w:rsidR="00475552" w:rsidRPr="007603D4" w:rsidRDefault="00475552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4B6DC1A5" w14:textId="77777777" w:rsidR="003421BD" w:rsidRPr="007603D4" w:rsidRDefault="003421BD" w:rsidP="005D69AC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Kupujúci je povinný prevziať  </w:t>
      </w:r>
      <w:r w:rsidR="00871ADD" w:rsidRPr="007603D4">
        <w:rPr>
          <w:rFonts w:ascii="Arial Narrow" w:hAnsi="Arial Narrow" w:cs="Calibri"/>
          <w:sz w:val="20"/>
          <w:szCs w:val="20"/>
          <w:lang w:val="sk-SK" w:eastAsia="sk-SK"/>
        </w:rPr>
        <w:t>do troch pracovných dní</w:t>
      </w: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 pri splnení podmienky uvedenej v čl. IV. 4. bode a zaplatiť dohodnutú kúpnu cenu. </w:t>
      </w:r>
    </w:p>
    <w:p w14:paraId="4CAAB4C0" w14:textId="77777777" w:rsidR="003421BD" w:rsidRPr="007603D4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>Čl. VI</w:t>
      </w:r>
    </w:p>
    <w:p w14:paraId="4BE51379" w14:textId="77777777" w:rsidR="003421BD" w:rsidRPr="007603D4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>Povinnosti predávajúceho</w:t>
      </w:r>
    </w:p>
    <w:p w14:paraId="2E28EE1D" w14:textId="77777777" w:rsidR="00475552" w:rsidRPr="007603D4" w:rsidRDefault="00475552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73438A40" w14:textId="77777777" w:rsidR="00475552" w:rsidRPr="007603D4" w:rsidRDefault="003421BD" w:rsidP="005D69A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Predávajúci je povinný umožniť kupujúcemu dôkladné oboznámenie sa s predmetom zmluvy, dodať predmet zmluvy kupujúcemu v plnom rozsahu a množstve, v dohodnutom termíne, v bezchybnom stave a dohodnutej kvalite, vyhotovení a výbave a umožniť jeho prevzatie v mieste plnenia. </w:t>
      </w:r>
    </w:p>
    <w:p w14:paraId="011BB08A" w14:textId="77777777" w:rsidR="00475552" w:rsidRPr="007603D4" w:rsidRDefault="00475552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1E505834" w14:textId="77777777" w:rsidR="003421BD" w:rsidRPr="007603D4" w:rsidRDefault="003421BD" w:rsidP="005D69A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eastAsia="Calibri" w:hAnsi="Arial Narrow" w:cs="Calibri"/>
          <w:sz w:val="20"/>
          <w:szCs w:val="20"/>
          <w:lang w:val="sk-SK"/>
        </w:rPr>
        <w:t>Predávajúci je povinný pred odovzdaním predmetu zmluvy zabezpečiť vykonanie predpredajného servisu a pri odovzdávaní predmetu zmluvy predviesť funkčnosť dodávaného automobilu a tento protokolárne odovzdať poverenému zástupcovi kupujúceho v mieste plnenia.</w:t>
      </w:r>
    </w:p>
    <w:p w14:paraId="0B5493F8" w14:textId="77777777" w:rsidR="003421BD" w:rsidRPr="007603D4" w:rsidRDefault="003421BD" w:rsidP="005D69AC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0"/>
          <w:szCs w:val="20"/>
          <w:lang w:val="sk-SK" w:eastAsia="sk-SK"/>
        </w:rPr>
      </w:pPr>
    </w:p>
    <w:p w14:paraId="46BD3E3D" w14:textId="77777777" w:rsidR="003421BD" w:rsidRPr="007603D4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>Čl. VII</w:t>
      </w:r>
    </w:p>
    <w:p w14:paraId="650981A3" w14:textId="77777777" w:rsidR="003421BD" w:rsidRPr="007603D4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>Záruka za akosť</w:t>
      </w:r>
    </w:p>
    <w:p w14:paraId="38BF39B5" w14:textId="77777777" w:rsidR="00475552" w:rsidRPr="007603D4" w:rsidRDefault="00475552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1B15B963" w14:textId="77777777" w:rsidR="00475552" w:rsidRPr="007603D4" w:rsidRDefault="003421BD" w:rsidP="005D69AC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Na dodávaný tovar, príslušenstvo a výbavu predávajúci poskytuje záruku </w:t>
      </w:r>
      <w:r w:rsidR="007571D0" w:rsidRPr="007603D4">
        <w:rPr>
          <w:rFonts w:ascii="Arial Narrow" w:hAnsi="Arial Narrow" w:cs="Calibri"/>
          <w:sz w:val="20"/>
          <w:szCs w:val="20"/>
          <w:highlight w:val="yellow"/>
          <w:lang w:val="sk-SK" w:eastAsia="sk-SK"/>
        </w:rPr>
        <w:t>…….</w:t>
      </w:r>
      <w:r w:rsidRPr="007603D4">
        <w:rPr>
          <w:rFonts w:ascii="Arial Narrow" w:hAnsi="Arial Narrow" w:cs="Calibri"/>
          <w:sz w:val="20"/>
          <w:szCs w:val="20"/>
          <w:highlight w:val="yellow"/>
          <w:lang w:val="sk-SK" w:eastAsia="sk-SK"/>
        </w:rPr>
        <w:t>mesiacov/</w:t>
      </w:r>
      <w:r w:rsidR="007571D0" w:rsidRPr="007603D4">
        <w:rPr>
          <w:rFonts w:ascii="Arial Narrow" w:hAnsi="Arial Narrow" w:cs="Calibri"/>
          <w:sz w:val="20"/>
          <w:szCs w:val="20"/>
          <w:highlight w:val="yellow"/>
          <w:lang w:val="sk-SK" w:eastAsia="sk-SK"/>
        </w:rPr>
        <w:t>………….. km</w:t>
      </w: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 v zmysle záručných podmienok, pričom ustanovenia záručných podmienok, ktoré sú v rozpore s ustanoveniami zmluvy sa pre určenie vzájomných práv a povinností zmluvných strán nepoužijú. </w:t>
      </w:r>
    </w:p>
    <w:p w14:paraId="2B75BC45" w14:textId="77777777" w:rsidR="00475552" w:rsidRPr="007603D4" w:rsidRDefault="00475552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5EC46A79" w14:textId="77777777" w:rsidR="00475552" w:rsidRPr="007603D4" w:rsidRDefault="003421BD" w:rsidP="005D69AC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Záruka začína plynúť odo dňa prevzatia tovaru kupujúcim (od dátumu predaja uvedeného v servisnej knižke a na preberacom – odovzdávacom protokole). </w:t>
      </w:r>
    </w:p>
    <w:p w14:paraId="303581C5" w14:textId="77777777" w:rsidR="00475552" w:rsidRPr="007603D4" w:rsidRDefault="00475552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0FC025EE" w14:textId="77777777" w:rsidR="00475552" w:rsidRPr="007603D4" w:rsidRDefault="003421BD" w:rsidP="005D69AC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Predávajúci nenesie žiadnu zodpovednosť za </w:t>
      </w:r>
      <w:proofErr w:type="spellStart"/>
      <w:r w:rsidRPr="007603D4">
        <w:rPr>
          <w:rFonts w:ascii="Arial Narrow" w:hAnsi="Arial Narrow" w:cs="Calibri"/>
          <w:sz w:val="20"/>
          <w:szCs w:val="20"/>
          <w:lang w:val="sk-SK" w:eastAsia="sk-SK"/>
        </w:rPr>
        <w:t>závady</w:t>
      </w:r>
      <w:proofErr w:type="spellEnd"/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, ktoré boli spôsobené neodbornou </w:t>
      </w:r>
      <w:r w:rsidR="00F4075B" w:rsidRPr="007603D4">
        <w:rPr>
          <w:rFonts w:ascii="Arial Narrow" w:hAnsi="Arial Narrow" w:cs="Calibri"/>
          <w:sz w:val="20"/>
          <w:szCs w:val="20"/>
          <w:lang w:val="sk-SK" w:eastAsia="sk-SK"/>
        </w:rPr>
        <w:t>prevádzkou, obsluhou a údržbou, alebo zasahovaním do vozidla treťou osobou</w:t>
      </w:r>
      <w:r w:rsidR="00475552" w:rsidRPr="007603D4">
        <w:rPr>
          <w:rFonts w:ascii="Arial Narrow" w:hAnsi="Arial Narrow" w:cs="Calibri"/>
          <w:sz w:val="20"/>
          <w:szCs w:val="20"/>
          <w:lang w:val="sk-SK" w:eastAsia="sk-SK"/>
        </w:rPr>
        <w:t>.</w:t>
      </w:r>
    </w:p>
    <w:p w14:paraId="597BDA40" w14:textId="77777777" w:rsidR="00475552" w:rsidRPr="007603D4" w:rsidRDefault="00475552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7F70AB54" w14:textId="77777777" w:rsidR="003421BD" w:rsidRPr="007603D4" w:rsidRDefault="003421BD" w:rsidP="005D69AC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 V prípade reklamácií predmetu zmluvy sa postupuje podľa príslušných ustanovení Obchodného zákonníka a všeobecne záväzných platných právnych predpisov Slovenskej republiky. Záručnými podmienkami nemôže predávajúci zúžiť rozsah práv kupujúceho, ktoré mu vyplývajú z príslušných ustanovení obchodného zákonníka.</w:t>
      </w:r>
    </w:p>
    <w:p w14:paraId="74ED9A03" w14:textId="77777777" w:rsidR="007D0A26" w:rsidRDefault="007D0A26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0"/>
          <w:szCs w:val="20"/>
          <w:lang w:val="sk-SK" w:eastAsia="sk-SK"/>
        </w:rPr>
      </w:pPr>
    </w:p>
    <w:p w14:paraId="2069ACCE" w14:textId="24C000DB" w:rsidR="003421BD" w:rsidRPr="007603D4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>Čl. VIII</w:t>
      </w:r>
    </w:p>
    <w:p w14:paraId="111714E9" w14:textId="77777777" w:rsidR="003421BD" w:rsidRPr="007603D4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>Servisné podmienky</w:t>
      </w:r>
    </w:p>
    <w:p w14:paraId="3D89D95B" w14:textId="77777777" w:rsidR="003421BD" w:rsidRPr="007603D4" w:rsidRDefault="003421BD" w:rsidP="005D69AC">
      <w:pPr>
        <w:autoSpaceDE w:val="0"/>
        <w:autoSpaceDN w:val="0"/>
        <w:adjustRightInd w:val="0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6C644010" w14:textId="77777777" w:rsidR="005D69AC" w:rsidRPr="007603D4" w:rsidRDefault="003421BD" w:rsidP="005D69AC">
      <w:pPr>
        <w:pStyle w:val="Odsekzoznamu"/>
        <w:numPr>
          <w:ilvl w:val="0"/>
          <w:numId w:val="27"/>
        </w:numPr>
        <w:spacing w:line="240" w:lineRule="auto"/>
        <w:jc w:val="both"/>
        <w:rPr>
          <w:rFonts w:ascii="Arial Narrow" w:eastAsia="Calibri" w:hAnsi="Arial Narrow" w:cs="Times New Roman"/>
          <w:sz w:val="20"/>
          <w:szCs w:val="20"/>
          <w:lang w:val="sk-SK" w:eastAsia="sk-SK"/>
        </w:rPr>
      </w:pPr>
      <w:r w:rsidRPr="007603D4">
        <w:rPr>
          <w:rFonts w:ascii="Arial Narrow" w:eastAsia="Calibri" w:hAnsi="Arial Narrow" w:cs="Times New Roman"/>
          <w:sz w:val="20"/>
          <w:szCs w:val="20"/>
          <w:lang w:val="sk-SK" w:eastAsia="sk-SK"/>
        </w:rPr>
        <w:t>Predávajúci sa zaväzuje</w:t>
      </w:r>
      <w:r w:rsidR="00F4075B" w:rsidRPr="007603D4">
        <w:rPr>
          <w:rFonts w:ascii="Arial Narrow" w:eastAsia="Calibri" w:hAnsi="Arial Narrow" w:cs="Times New Roman"/>
          <w:sz w:val="20"/>
          <w:szCs w:val="20"/>
          <w:lang w:val="sk-SK" w:eastAsia="sk-SK"/>
        </w:rPr>
        <w:t xml:space="preserve"> odplatne</w:t>
      </w:r>
      <w:r w:rsidRPr="007603D4">
        <w:rPr>
          <w:rFonts w:ascii="Arial Narrow" w:eastAsia="Calibri" w:hAnsi="Arial Narrow" w:cs="Times New Roman"/>
          <w:sz w:val="20"/>
          <w:szCs w:val="20"/>
          <w:lang w:val="sk-SK" w:eastAsia="sk-SK"/>
        </w:rPr>
        <w:t xml:space="preserve"> poskytovať záručný a pozáručný servis najmenej po dobu  5 rokov od posledného plnenia spočívajúci v poskytovaní servisných prehliadok, opráv, údržby a dodávok originálnych náhradných dielov</w:t>
      </w:r>
      <w:r w:rsidRPr="007603D4">
        <w:rPr>
          <w:rFonts w:ascii="Arial Narrow" w:hAnsi="Arial Narrow"/>
          <w:sz w:val="20"/>
          <w:szCs w:val="20"/>
          <w:lang w:val="sk-SK" w:eastAsia="sk-SK"/>
        </w:rPr>
        <w:t xml:space="preserve"> </w:t>
      </w:r>
      <w:r w:rsidRPr="007603D4">
        <w:rPr>
          <w:rFonts w:ascii="Arial Narrow" w:eastAsia="Calibri" w:hAnsi="Arial Narrow" w:cs="Times New Roman"/>
          <w:sz w:val="20"/>
          <w:szCs w:val="20"/>
          <w:lang w:val="sk-SK" w:eastAsia="sk-SK"/>
        </w:rPr>
        <w:t xml:space="preserve">alebo kvalitatívne rovnocenných náhradných dielov minimálne v jednom servisnom stredisku vlastnom alebo zmluvného partnera umiestnenom na území Slovenskej republiky so záväzkom vykonania uvedených služieb v primeranom čase.   </w:t>
      </w:r>
    </w:p>
    <w:p w14:paraId="5CFA9501" w14:textId="77777777" w:rsidR="005D69AC" w:rsidRPr="007603D4" w:rsidRDefault="005D69AC" w:rsidP="005D69AC">
      <w:pPr>
        <w:pStyle w:val="Odsekzoznamu"/>
        <w:spacing w:line="240" w:lineRule="auto"/>
        <w:ind w:left="360"/>
        <w:jc w:val="both"/>
        <w:rPr>
          <w:rFonts w:ascii="Arial Narrow" w:eastAsia="Calibri" w:hAnsi="Arial Narrow" w:cs="Times New Roman"/>
          <w:sz w:val="20"/>
          <w:szCs w:val="20"/>
          <w:lang w:val="sk-SK" w:eastAsia="sk-SK"/>
        </w:rPr>
      </w:pPr>
    </w:p>
    <w:p w14:paraId="1433367C" w14:textId="77777777" w:rsidR="005D69AC" w:rsidRPr="007603D4" w:rsidRDefault="003421BD" w:rsidP="005D69AC">
      <w:pPr>
        <w:pStyle w:val="Odsekzoznamu"/>
        <w:numPr>
          <w:ilvl w:val="0"/>
          <w:numId w:val="27"/>
        </w:numPr>
        <w:spacing w:line="240" w:lineRule="auto"/>
        <w:jc w:val="both"/>
        <w:rPr>
          <w:rFonts w:ascii="Arial Narrow" w:eastAsia="Calibri" w:hAnsi="Arial Narrow" w:cs="Times New Roman"/>
          <w:sz w:val="20"/>
          <w:szCs w:val="20"/>
          <w:lang w:val="sk-SK" w:eastAsia="sk-SK"/>
        </w:rPr>
      </w:pPr>
      <w:r w:rsidRPr="007603D4">
        <w:rPr>
          <w:rFonts w:ascii="Arial Narrow" w:eastAsia="Calibri" w:hAnsi="Arial Narrow" w:cs="Times New Roman"/>
          <w:sz w:val="20"/>
          <w:szCs w:val="20"/>
          <w:lang w:val="sk-SK" w:eastAsia="sk-SK"/>
        </w:rPr>
        <w:t xml:space="preserve">Predpredajný servis zabezpečí predávajúci na vlastné náklady vo svojich servisných strediskách.     </w:t>
      </w:r>
    </w:p>
    <w:p w14:paraId="0BBDF4D6" w14:textId="77777777" w:rsidR="005D69AC" w:rsidRPr="007603D4" w:rsidRDefault="005D69AC" w:rsidP="005D69AC">
      <w:pPr>
        <w:pStyle w:val="Odsekzoznamu"/>
        <w:spacing w:line="240" w:lineRule="auto"/>
        <w:ind w:left="360"/>
        <w:jc w:val="both"/>
        <w:rPr>
          <w:rFonts w:ascii="Arial Narrow" w:eastAsia="Calibri" w:hAnsi="Arial Narrow" w:cs="Times New Roman"/>
          <w:sz w:val="20"/>
          <w:szCs w:val="20"/>
          <w:lang w:val="sk-SK" w:eastAsia="sk-SK"/>
        </w:rPr>
      </w:pPr>
    </w:p>
    <w:p w14:paraId="11667BA7" w14:textId="77777777" w:rsidR="005D69AC" w:rsidRPr="007603D4" w:rsidRDefault="003421BD" w:rsidP="005D69AC">
      <w:pPr>
        <w:pStyle w:val="Odsekzoznamu"/>
        <w:numPr>
          <w:ilvl w:val="0"/>
          <w:numId w:val="27"/>
        </w:numPr>
        <w:spacing w:line="240" w:lineRule="auto"/>
        <w:jc w:val="both"/>
        <w:rPr>
          <w:rFonts w:ascii="Arial Narrow" w:eastAsia="Calibri" w:hAnsi="Arial Narrow" w:cs="Times New Roman"/>
          <w:sz w:val="20"/>
          <w:szCs w:val="20"/>
          <w:lang w:val="sk-SK" w:eastAsia="sk-SK"/>
        </w:rPr>
      </w:pPr>
      <w:r w:rsidRPr="007603D4">
        <w:rPr>
          <w:rFonts w:ascii="Arial Narrow" w:eastAsia="Calibri" w:hAnsi="Arial Narrow" w:cs="Times New Roman"/>
          <w:sz w:val="20"/>
          <w:szCs w:val="20"/>
          <w:lang w:val="sk-SK" w:eastAsia="sk-SK"/>
        </w:rPr>
        <w:t>Súčasťou dodávky je garancia vykonávania záručného a pozáručného servisu, údržby a opráv vo vlastných servisných strediskách alebo servisných strediskách zmluvných partnerov.</w:t>
      </w:r>
      <w:r w:rsidRPr="007603D4">
        <w:rPr>
          <w:rFonts w:ascii="Arial Narrow" w:eastAsia="Calibri" w:hAnsi="Arial Narrow" w:cs="Times New Roman"/>
          <w:color w:val="FF0000"/>
          <w:sz w:val="20"/>
          <w:szCs w:val="20"/>
          <w:lang w:val="sk-SK" w:eastAsia="sk-SK"/>
        </w:rPr>
        <w:t xml:space="preserve"> </w:t>
      </w:r>
      <w:r w:rsidRPr="007603D4">
        <w:rPr>
          <w:rFonts w:ascii="Arial Narrow" w:eastAsia="Calibri" w:hAnsi="Arial Narrow" w:cs="Times New Roman"/>
          <w:sz w:val="20"/>
          <w:szCs w:val="20"/>
          <w:lang w:val="sk-SK" w:eastAsia="sk-SK"/>
        </w:rPr>
        <w:t>Uvedenú možnosť využije kupujúci v prípade, ak sa nepodarí postupmi vo verejnom obstarávaní obstarať daný tovar alebo službu súvisiacu s predmetom tejto zmluvy (dodáv</w:t>
      </w:r>
      <w:r w:rsidR="005D69AC" w:rsidRPr="007603D4">
        <w:rPr>
          <w:rFonts w:ascii="Arial Narrow" w:eastAsia="Calibri" w:hAnsi="Arial Narrow" w:cs="Times New Roman"/>
          <w:sz w:val="20"/>
          <w:szCs w:val="20"/>
          <w:lang w:val="sk-SK" w:eastAsia="sk-SK"/>
        </w:rPr>
        <w:t>ka servisu a náhradných dielov).</w:t>
      </w:r>
    </w:p>
    <w:p w14:paraId="23A27B34" w14:textId="77777777" w:rsidR="005D69AC" w:rsidRPr="007603D4" w:rsidRDefault="005D69AC" w:rsidP="005D69AC">
      <w:pPr>
        <w:pStyle w:val="Odsekzoznamu"/>
        <w:spacing w:line="240" w:lineRule="auto"/>
        <w:ind w:left="360"/>
        <w:jc w:val="both"/>
        <w:rPr>
          <w:rFonts w:ascii="Arial Narrow" w:eastAsia="Calibri" w:hAnsi="Arial Narrow" w:cs="Times New Roman"/>
          <w:sz w:val="20"/>
          <w:szCs w:val="20"/>
          <w:lang w:val="sk-SK" w:eastAsia="sk-SK"/>
        </w:rPr>
      </w:pPr>
    </w:p>
    <w:p w14:paraId="2B5D42F3" w14:textId="77777777" w:rsidR="003421BD" w:rsidRPr="007603D4" w:rsidRDefault="003421BD" w:rsidP="005D69AC">
      <w:pPr>
        <w:pStyle w:val="Odsekzoznamu"/>
        <w:numPr>
          <w:ilvl w:val="0"/>
          <w:numId w:val="27"/>
        </w:numPr>
        <w:spacing w:line="240" w:lineRule="auto"/>
        <w:jc w:val="both"/>
        <w:rPr>
          <w:rFonts w:ascii="Arial Narrow" w:eastAsia="Calibri" w:hAnsi="Arial Narrow" w:cs="Times New Roman"/>
          <w:sz w:val="20"/>
          <w:szCs w:val="20"/>
          <w:lang w:val="sk-SK" w:eastAsia="sk-SK"/>
        </w:rPr>
      </w:pPr>
      <w:r w:rsidRPr="007603D4">
        <w:rPr>
          <w:rFonts w:ascii="Arial Narrow" w:eastAsia="Calibri" w:hAnsi="Arial Narrow" w:cs="Times New Roman"/>
          <w:sz w:val="20"/>
          <w:szCs w:val="20"/>
          <w:lang w:val="sk-SK" w:eastAsia="sk-SK"/>
        </w:rPr>
        <w:t>Predávajúci písomne oznámi kupujúcemu bezodkladne zmenu servisného strediska, príp. zmenu jeho sídla.</w:t>
      </w:r>
    </w:p>
    <w:p w14:paraId="33DE1B93" w14:textId="33004A47" w:rsidR="005D69AC" w:rsidRDefault="005D69AC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0"/>
          <w:szCs w:val="20"/>
          <w:lang w:val="sk-SK" w:eastAsia="sk-SK"/>
        </w:rPr>
      </w:pPr>
    </w:p>
    <w:p w14:paraId="2D2E58CE" w14:textId="6611AB51" w:rsidR="007D0A26" w:rsidRDefault="007D0A26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0"/>
          <w:szCs w:val="20"/>
          <w:lang w:val="sk-SK" w:eastAsia="sk-SK"/>
        </w:rPr>
      </w:pPr>
    </w:p>
    <w:p w14:paraId="4EE627C4" w14:textId="6E906A8F" w:rsidR="007D0A26" w:rsidRDefault="007D0A26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0"/>
          <w:szCs w:val="20"/>
          <w:lang w:val="sk-SK" w:eastAsia="sk-SK"/>
        </w:rPr>
      </w:pPr>
    </w:p>
    <w:p w14:paraId="3554E06B" w14:textId="14323513" w:rsidR="007D0A26" w:rsidRDefault="007D0A26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0"/>
          <w:szCs w:val="20"/>
          <w:lang w:val="sk-SK" w:eastAsia="sk-SK"/>
        </w:rPr>
      </w:pPr>
    </w:p>
    <w:p w14:paraId="652AE953" w14:textId="77777777" w:rsidR="007D0A26" w:rsidRPr="007603D4" w:rsidRDefault="007D0A26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0"/>
          <w:szCs w:val="20"/>
          <w:lang w:val="sk-SK" w:eastAsia="sk-SK"/>
        </w:rPr>
      </w:pPr>
    </w:p>
    <w:p w14:paraId="7CC4C8D4" w14:textId="77777777" w:rsidR="005D69AC" w:rsidRPr="007603D4" w:rsidRDefault="005D69AC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0"/>
          <w:szCs w:val="20"/>
          <w:lang w:val="sk-SK" w:eastAsia="sk-SK"/>
        </w:rPr>
      </w:pPr>
    </w:p>
    <w:p w14:paraId="245974B6" w14:textId="77777777" w:rsidR="003421BD" w:rsidRPr="007603D4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lastRenderedPageBreak/>
        <w:t>Čl. IX</w:t>
      </w:r>
    </w:p>
    <w:p w14:paraId="16DF4229" w14:textId="77777777" w:rsidR="003421BD" w:rsidRPr="007603D4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>Zmluvné pokuty a úroky z</w:t>
      </w:r>
      <w:r w:rsidR="005D69AC"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> </w:t>
      </w: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>omeškania</w:t>
      </w:r>
    </w:p>
    <w:p w14:paraId="0DF9E2C8" w14:textId="77777777" w:rsidR="005D69AC" w:rsidRPr="007603D4" w:rsidRDefault="005D69AC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467DDBDC" w14:textId="77777777" w:rsidR="005D69AC" w:rsidRPr="007603D4" w:rsidRDefault="003421BD" w:rsidP="005D69AC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eastAsia="Calibri" w:hAnsi="Arial Narrow" w:cs="Calibri"/>
          <w:sz w:val="20"/>
          <w:szCs w:val="20"/>
          <w:lang w:val="sk-SK"/>
        </w:rPr>
        <w:t xml:space="preserve">V prípade nedodržania termínu dodania predmetu zmluvy, predávajúci zaplatí kupujúcemu zmluvnú pokutu vo výške 0,025 % z ceny nedodaného predmetu plnenia za každý  aj začatý deň omeškania s plnením predmetu zmluvy. </w:t>
      </w:r>
    </w:p>
    <w:p w14:paraId="65687284" w14:textId="77777777" w:rsidR="005D69AC" w:rsidRPr="007603D4" w:rsidRDefault="005D69AC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72FE2BDC" w14:textId="77777777" w:rsidR="005D69AC" w:rsidRPr="007603D4" w:rsidRDefault="003421BD" w:rsidP="005D69AC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>V prípade nedodržania termínu splatnosti faktúry vzniká predávajúcemu právo fakturovať úrok z omeškania vo výške 0,025 % z fakturovanej čiastky za každý deň omeškania so zaplatením.</w:t>
      </w:r>
    </w:p>
    <w:p w14:paraId="1BE58512" w14:textId="77777777" w:rsidR="005D69AC" w:rsidRPr="007603D4" w:rsidRDefault="005D69AC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4F2EB79D" w14:textId="77777777" w:rsidR="003421BD" w:rsidRPr="007603D4" w:rsidRDefault="003421BD" w:rsidP="005D69AC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>V prípade neplnenia niektorej povinnosti uvedenej v článku VIII. tejto zmluvy je predávajúci povinný zaplatiť kupujúcemu zmluvnú pokutu vo výške 0,025 % z ceny predmetu plnenia za každý deň omeškania  pri ktorom z dôvodu neplnenia si povinností nebolo poskytnuté plnenie v súlade s čl. VIII</w:t>
      </w:r>
      <w:r w:rsidR="00F4075B" w:rsidRPr="007603D4">
        <w:rPr>
          <w:rFonts w:ascii="Arial Narrow" w:hAnsi="Arial Narrow" w:cs="Calibri"/>
          <w:sz w:val="20"/>
          <w:szCs w:val="20"/>
          <w:lang w:val="sk-SK" w:eastAsia="sk-SK"/>
        </w:rPr>
        <w:t>.</w:t>
      </w:r>
    </w:p>
    <w:p w14:paraId="4E46E517" w14:textId="77777777" w:rsidR="00BF54E5" w:rsidRPr="007603D4" w:rsidRDefault="00BF54E5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0"/>
          <w:szCs w:val="20"/>
          <w:lang w:val="sk-SK" w:eastAsia="sk-SK"/>
        </w:rPr>
      </w:pPr>
    </w:p>
    <w:p w14:paraId="10CF8225" w14:textId="77777777" w:rsidR="003421BD" w:rsidRPr="007603D4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>Čl. X</w:t>
      </w:r>
    </w:p>
    <w:p w14:paraId="03C0704E" w14:textId="77777777" w:rsidR="003421BD" w:rsidRPr="007603D4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>Vlastnícke právo</w:t>
      </w:r>
    </w:p>
    <w:p w14:paraId="08A10FEB" w14:textId="77777777" w:rsidR="005D69AC" w:rsidRPr="007603D4" w:rsidRDefault="005D69AC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25EC6AF6" w14:textId="77777777" w:rsidR="003421BD" w:rsidRPr="007603D4" w:rsidRDefault="003421BD" w:rsidP="005D69AC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Kupujúci nadobudne vlastnícke právo k predmetu zmluvy alebo jeho časti po riadnom dodaní podľa čl. IV tejto zmluvy. Riziká vyplývajúce z používania predmetu zmluvy (poškodenie, prípadne zničenie) prechádzajú na kupujúceho po protokolárnom prevzatí predmetu zmluvy. </w:t>
      </w:r>
    </w:p>
    <w:p w14:paraId="79D028DE" w14:textId="77777777" w:rsidR="003421BD" w:rsidRPr="007603D4" w:rsidRDefault="003421BD" w:rsidP="005D69AC">
      <w:pPr>
        <w:autoSpaceDE w:val="0"/>
        <w:autoSpaceDN w:val="0"/>
        <w:adjustRightInd w:val="0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41BCD41E" w14:textId="77777777" w:rsidR="003421BD" w:rsidRPr="007603D4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>Čl. XI</w:t>
      </w:r>
    </w:p>
    <w:p w14:paraId="04226C54" w14:textId="77777777" w:rsidR="003421BD" w:rsidRPr="007603D4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>Zánik zmluvy</w:t>
      </w:r>
    </w:p>
    <w:p w14:paraId="37A2756F" w14:textId="77777777" w:rsidR="005D69AC" w:rsidRPr="007603D4" w:rsidRDefault="005D69AC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0"/>
          <w:szCs w:val="20"/>
          <w:lang w:val="sk-SK" w:eastAsia="sk-SK"/>
        </w:rPr>
      </w:pPr>
    </w:p>
    <w:p w14:paraId="6E7FEF86" w14:textId="77777777" w:rsidR="005D69AC" w:rsidRPr="007603D4" w:rsidRDefault="003421BD" w:rsidP="005D69AC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Zmluvu je možné predčasne zrušiť: </w:t>
      </w:r>
    </w:p>
    <w:p w14:paraId="3D14DD78" w14:textId="77777777" w:rsidR="005D69AC" w:rsidRPr="007603D4" w:rsidRDefault="003421BD" w:rsidP="005D69AC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dohodou zmluvných strán, </w:t>
      </w:r>
    </w:p>
    <w:p w14:paraId="64810CBF" w14:textId="77777777" w:rsidR="003421BD" w:rsidRPr="007603D4" w:rsidRDefault="003421BD" w:rsidP="005D69AC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odstúpením od tejto zmluvy. </w:t>
      </w:r>
    </w:p>
    <w:p w14:paraId="45D2F884" w14:textId="77777777" w:rsidR="005D69AC" w:rsidRPr="007603D4" w:rsidRDefault="005D69AC" w:rsidP="005D69AC">
      <w:pPr>
        <w:pStyle w:val="Odsekzoznamu"/>
        <w:autoSpaceDE w:val="0"/>
        <w:autoSpaceDN w:val="0"/>
        <w:adjustRightInd w:val="0"/>
        <w:spacing w:line="240" w:lineRule="auto"/>
        <w:ind w:left="720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4994C6D4" w14:textId="77777777" w:rsidR="005D69AC" w:rsidRPr="007603D4" w:rsidRDefault="003421BD" w:rsidP="005D69AC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bCs/>
          <w:sz w:val="20"/>
          <w:szCs w:val="20"/>
          <w:lang w:val="sk-SK" w:eastAsia="sk-SK"/>
        </w:rPr>
      </w:pPr>
      <w:r w:rsidRPr="007603D4">
        <w:rPr>
          <w:rFonts w:ascii="Arial Narrow" w:eastAsia="Calibri" w:hAnsi="Arial Narrow" w:cs="Times New Roman"/>
          <w:bCs/>
          <w:sz w:val="20"/>
          <w:szCs w:val="20"/>
          <w:lang w:val="sk-SK" w:eastAsia="sk-SK"/>
        </w:rPr>
        <w:t>Od tejto zmluvy možno písomne odstúpiť v prípadoch uvedených v tejto zmluve a tiež na základe príslušných ustanovení Obchodného zákonníka alebo iného osobitného právneho predpisu, napríklad z dôvodov uvedených v § 19 zákona č. 343/2015 o verejnom obstarávaní v znení neskorších predpisov. Pri odstúpení od  tejto zmluvy</w:t>
      </w:r>
      <w:r w:rsidR="00F4075B" w:rsidRPr="007603D4">
        <w:rPr>
          <w:rFonts w:ascii="Arial Narrow" w:eastAsia="Calibri" w:hAnsi="Arial Narrow" w:cs="Times New Roman"/>
          <w:bCs/>
          <w:sz w:val="20"/>
          <w:szCs w:val="20"/>
          <w:lang w:val="sk-SK" w:eastAsia="sk-SK"/>
        </w:rPr>
        <w:t xml:space="preserve"> </w:t>
      </w:r>
      <w:r w:rsidRPr="007603D4">
        <w:rPr>
          <w:rFonts w:ascii="Arial Narrow" w:eastAsia="Calibri" w:hAnsi="Arial Narrow" w:cs="Times New Roman"/>
          <w:bCs/>
          <w:sz w:val="20"/>
          <w:szCs w:val="20"/>
          <w:lang w:val="sk-SK" w:eastAsia="sk-SK"/>
        </w:rPr>
        <w:t>budú zmluvné strany povinné vrátiť čiastkové plnenia poskytnuté pred odstúpením od zmluvy druhou zmluvnou stranou a budú oprávnené žiadať vrátenie plnení poskytnutých pred odstúpením od tejto zmluvy  druhej zmluvnej strane. Uvedené dojednanie neplatí na vrátenie konkrétneho  plnenia dodaného s takými vadami, ktoré boli príčinou odstúpenia od zmluvy pri ktorých si kupujúci neupla</w:t>
      </w:r>
      <w:r w:rsidR="005D69AC" w:rsidRPr="007603D4">
        <w:rPr>
          <w:rFonts w:ascii="Arial Narrow" w:eastAsia="Calibri" w:hAnsi="Arial Narrow" w:cs="Times New Roman"/>
          <w:bCs/>
          <w:sz w:val="20"/>
          <w:szCs w:val="20"/>
          <w:lang w:val="sk-SK" w:eastAsia="sk-SK"/>
        </w:rPr>
        <w:t>tnil iné nároky z vád plnenia (</w:t>
      </w:r>
      <w:r w:rsidRPr="007603D4">
        <w:rPr>
          <w:rFonts w:ascii="Arial Narrow" w:eastAsia="Calibri" w:hAnsi="Arial Narrow" w:cs="Times New Roman"/>
          <w:bCs/>
          <w:sz w:val="20"/>
          <w:szCs w:val="20"/>
          <w:lang w:val="sk-SK" w:eastAsia="sk-SK"/>
        </w:rPr>
        <w:t>zľavu z kúpnej ceny, výmenu tovaru alebo iné..) a prejavil vôľu pri odstúpení na vrátenie plnení poskytnutých zmluvnými stranami súvisiacich s plnením s vadami.</w:t>
      </w:r>
    </w:p>
    <w:p w14:paraId="6B9C9BEA" w14:textId="77777777" w:rsidR="005D69AC" w:rsidRPr="007603D4" w:rsidRDefault="005D69AC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eastAsia="Calibri" w:hAnsi="Arial Narrow" w:cs="Times New Roman"/>
          <w:bCs/>
          <w:sz w:val="20"/>
          <w:szCs w:val="20"/>
          <w:lang w:val="sk-SK" w:eastAsia="sk-SK"/>
        </w:rPr>
      </w:pPr>
    </w:p>
    <w:p w14:paraId="7216453C" w14:textId="77777777" w:rsidR="003421BD" w:rsidRPr="007603D4" w:rsidRDefault="003421BD" w:rsidP="005D69AC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 Narrow" w:eastAsia="Calibri" w:hAnsi="Arial Narrow" w:cs="Times New Roman"/>
          <w:bCs/>
          <w:sz w:val="20"/>
          <w:szCs w:val="20"/>
          <w:lang w:val="sk-SK" w:eastAsia="sk-SK"/>
        </w:rPr>
      </w:pPr>
      <w:r w:rsidRPr="007603D4">
        <w:rPr>
          <w:rFonts w:ascii="Arial Narrow" w:eastAsia="Calibri" w:hAnsi="Arial Narrow" w:cs="Times New Roman"/>
          <w:bCs/>
          <w:sz w:val="20"/>
          <w:szCs w:val="20"/>
          <w:lang w:val="sk-SK" w:eastAsia="sk-SK"/>
        </w:rPr>
        <w:t>Za podstatné porušenie tejto zmluvy na základe ktorého môže kupujúci okamžite odstúpiť od tejto zmluvy sa považuje najmä ak :</w:t>
      </w:r>
    </w:p>
    <w:p w14:paraId="5B6AF7EC" w14:textId="77777777" w:rsidR="003421BD" w:rsidRPr="007603D4" w:rsidRDefault="003421BD" w:rsidP="005D69AC">
      <w:pPr>
        <w:numPr>
          <w:ilvl w:val="0"/>
          <w:numId w:val="14"/>
        </w:numPr>
        <w:tabs>
          <w:tab w:val="left" w:pos="709"/>
        </w:tabs>
        <w:ind w:left="709" w:hanging="284"/>
        <w:jc w:val="both"/>
        <w:rPr>
          <w:rFonts w:ascii="Arial Narrow" w:eastAsia="Calibri" w:hAnsi="Arial Narrow" w:cs="Times New Roman"/>
          <w:bCs/>
          <w:sz w:val="20"/>
          <w:szCs w:val="20"/>
          <w:lang w:val="sk-SK" w:eastAsia="sk-SK"/>
        </w:rPr>
      </w:pPr>
      <w:r w:rsidRPr="007603D4">
        <w:rPr>
          <w:rFonts w:ascii="Arial Narrow" w:eastAsia="Calibri" w:hAnsi="Arial Narrow" w:cs="Times New Roman"/>
          <w:bCs/>
          <w:sz w:val="20"/>
          <w:szCs w:val="20"/>
          <w:lang w:val="sk-SK" w:eastAsia="sk-SK"/>
        </w:rPr>
        <w:t xml:space="preserve">predávajúci  bude  v omeškaní s dodaním predmetu zmluvy viac ako 30 dní, </w:t>
      </w:r>
    </w:p>
    <w:p w14:paraId="31B5EC95" w14:textId="77777777" w:rsidR="003421BD" w:rsidRPr="007603D4" w:rsidRDefault="003421BD" w:rsidP="005D69AC">
      <w:pPr>
        <w:numPr>
          <w:ilvl w:val="0"/>
          <w:numId w:val="14"/>
        </w:numPr>
        <w:tabs>
          <w:tab w:val="left" w:pos="709"/>
        </w:tabs>
        <w:ind w:left="709" w:hanging="283"/>
        <w:contextualSpacing/>
        <w:jc w:val="both"/>
        <w:rPr>
          <w:rFonts w:ascii="Arial Narrow" w:eastAsia="Calibri" w:hAnsi="Arial Narrow" w:cs="Times New Roman"/>
          <w:bCs/>
          <w:sz w:val="20"/>
          <w:szCs w:val="20"/>
          <w:lang w:val="sk-SK" w:eastAsia="sk-SK"/>
        </w:rPr>
      </w:pPr>
      <w:r w:rsidRPr="007603D4">
        <w:rPr>
          <w:rFonts w:ascii="Arial Narrow" w:eastAsia="Calibri" w:hAnsi="Arial Narrow" w:cs="Times New Roman"/>
          <w:bCs/>
          <w:sz w:val="20"/>
          <w:szCs w:val="20"/>
          <w:lang w:val="sk-SK" w:eastAsia="sk-SK"/>
        </w:rPr>
        <w:t>predávajúci pri plnení predmetu tejto zmluvy konal v rozpore s niektorým so všeobecne záväzných právnych predpisov,</w:t>
      </w:r>
    </w:p>
    <w:p w14:paraId="2B41CD6C" w14:textId="77777777" w:rsidR="003421BD" w:rsidRPr="007603D4" w:rsidRDefault="003421BD" w:rsidP="005D69AC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 Narrow" w:eastAsia="Calibri" w:hAnsi="Arial Narrow" w:cs="Times New Roman"/>
          <w:noProof/>
          <w:sz w:val="20"/>
          <w:szCs w:val="20"/>
          <w:lang w:val="sk-SK"/>
        </w:rPr>
      </w:pPr>
      <w:r w:rsidRPr="007603D4">
        <w:rPr>
          <w:rFonts w:ascii="Arial Narrow" w:eastAsia="Calibri" w:hAnsi="Arial Narrow" w:cs="Times New Roman"/>
          <w:noProof/>
          <w:sz w:val="20"/>
          <w:szCs w:val="20"/>
          <w:lang w:val="sk-SK"/>
        </w:rPr>
        <w:t>predávajúci stratil podnikateľské oprávnenie vzťahujúce sa k predmetu tejto zmluvy,</w:t>
      </w:r>
    </w:p>
    <w:p w14:paraId="1672720B" w14:textId="77777777" w:rsidR="003421BD" w:rsidRPr="007603D4" w:rsidRDefault="003421BD" w:rsidP="005D69AC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 Narrow" w:eastAsia="Calibri" w:hAnsi="Arial Narrow" w:cs="Times New Roman"/>
          <w:noProof/>
          <w:sz w:val="20"/>
          <w:szCs w:val="20"/>
          <w:lang w:val="sk-SK"/>
        </w:rPr>
      </w:pPr>
      <w:r w:rsidRPr="007603D4">
        <w:rPr>
          <w:rFonts w:ascii="Arial Narrow" w:eastAsia="Calibri" w:hAnsi="Arial Narrow" w:cs="Times New Roman"/>
          <w:noProof/>
          <w:sz w:val="20"/>
          <w:szCs w:val="20"/>
          <w:lang w:val="sk-SK"/>
        </w:rPr>
        <w:t>predávajúci sa počas platnosti tejto zmluvy dostane do Zoznamu platiteľov DPH, u ktorého nastali dôvody na zrušenie jeho registrácie v zmysle § 81 ods. 4 písm. b) druhého bodu zákona č. 222/2004 Z. z. o dani z pridanej hodnoty v znení neskorších predpisov,</w:t>
      </w:r>
    </w:p>
    <w:p w14:paraId="3F8DC040" w14:textId="77777777" w:rsidR="003421BD" w:rsidRPr="007603D4" w:rsidRDefault="003421BD" w:rsidP="005D69AC">
      <w:pPr>
        <w:pStyle w:val="Odsekzoznamu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 Narrow" w:eastAsia="Calibri" w:hAnsi="Arial Narrow" w:cs="Times New Roman"/>
          <w:noProof/>
          <w:sz w:val="20"/>
          <w:szCs w:val="20"/>
          <w:lang w:val="sk-SK"/>
        </w:rPr>
      </w:pPr>
      <w:r w:rsidRPr="007603D4">
        <w:rPr>
          <w:rFonts w:ascii="Arial Narrow" w:eastAsia="Calibri" w:hAnsi="Arial Narrow" w:cs="Times New Roman"/>
          <w:noProof/>
          <w:sz w:val="20"/>
          <w:szCs w:val="20"/>
          <w:lang w:val="sk-SK"/>
        </w:rPr>
        <w:t>predávajúci bol vymazaný z registra partnerov verejného sektora, ak má povinnosť zapisovať sa do registra partnerov verejného sektora</w:t>
      </w:r>
    </w:p>
    <w:p w14:paraId="3C153031" w14:textId="77777777" w:rsidR="003421BD" w:rsidRPr="007603D4" w:rsidRDefault="003421BD" w:rsidP="005D69AC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 Narrow" w:eastAsia="Calibri" w:hAnsi="Arial Narrow" w:cs="Times New Roman"/>
          <w:noProof/>
          <w:sz w:val="20"/>
          <w:szCs w:val="20"/>
          <w:lang w:val="sk-SK"/>
        </w:rPr>
      </w:pPr>
      <w:r w:rsidRPr="007603D4">
        <w:rPr>
          <w:rFonts w:ascii="Arial Narrow" w:eastAsia="Calibri" w:hAnsi="Arial Narrow" w:cs="Times New Roman"/>
          <w:noProof/>
          <w:sz w:val="20"/>
          <w:szCs w:val="20"/>
          <w:lang w:val="sk-SK"/>
        </w:rPr>
        <w:t xml:space="preserve">predávajúci porušil povinnosť z iného záväzkového vzťahu, ktorý má uzatvorený s kupujúcim.  </w:t>
      </w:r>
    </w:p>
    <w:p w14:paraId="13E69295" w14:textId="77777777" w:rsidR="005D69AC" w:rsidRPr="007603D4" w:rsidRDefault="005D69AC" w:rsidP="005D69A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 Narrow" w:eastAsia="Calibri" w:hAnsi="Arial Narrow" w:cs="Times New Roman"/>
          <w:noProof/>
          <w:sz w:val="20"/>
          <w:szCs w:val="20"/>
          <w:lang w:val="sk-SK"/>
        </w:rPr>
      </w:pPr>
    </w:p>
    <w:p w14:paraId="0F921C3F" w14:textId="77777777" w:rsidR="00F4075B" w:rsidRPr="007603D4" w:rsidRDefault="00F4075B" w:rsidP="005D69AC">
      <w:pPr>
        <w:pStyle w:val="Odsekzoznamu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noProof/>
          <w:sz w:val="20"/>
          <w:szCs w:val="20"/>
          <w:lang w:val="sk-SK"/>
        </w:rPr>
      </w:pPr>
      <w:r w:rsidRPr="007603D4">
        <w:rPr>
          <w:rFonts w:ascii="Arial Narrow" w:eastAsia="Calibri" w:hAnsi="Arial Narrow" w:cs="Times New Roman"/>
          <w:noProof/>
          <w:sz w:val="20"/>
          <w:szCs w:val="20"/>
          <w:lang w:val="sk-SK"/>
        </w:rPr>
        <w:t xml:space="preserve">Za podstatné porušenie tejto zmluvy na základe ktorého môže predávajúci okamžite odstúpiť od tejto zmluvy sa považuje najmä ak kupujúci bude v omeškaní s úhradou kúpnej ceny o viac jako 15 dní. </w:t>
      </w:r>
    </w:p>
    <w:p w14:paraId="24CC0413" w14:textId="77777777" w:rsidR="008624F6" w:rsidRPr="007603D4" w:rsidRDefault="008624F6" w:rsidP="005D69AC">
      <w:pPr>
        <w:widowControl w:val="0"/>
        <w:autoSpaceDE w:val="0"/>
        <w:autoSpaceDN w:val="0"/>
        <w:adjustRightInd w:val="0"/>
        <w:rPr>
          <w:rFonts w:ascii="Arial Narrow" w:eastAsia="Calibri" w:hAnsi="Arial Narrow" w:cs="Times New Roman"/>
          <w:noProof/>
          <w:sz w:val="20"/>
          <w:szCs w:val="20"/>
          <w:lang w:val="sk-SK"/>
        </w:rPr>
      </w:pPr>
    </w:p>
    <w:p w14:paraId="3B378B0C" w14:textId="77777777" w:rsidR="005D69AC" w:rsidRPr="007603D4" w:rsidRDefault="005D69AC" w:rsidP="005D69AC">
      <w:pPr>
        <w:widowControl w:val="0"/>
        <w:autoSpaceDE w:val="0"/>
        <w:autoSpaceDN w:val="0"/>
        <w:adjustRightInd w:val="0"/>
        <w:rPr>
          <w:rFonts w:ascii="Arial Narrow" w:eastAsia="Calibri" w:hAnsi="Arial Narrow" w:cs="Times New Roman"/>
          <w:noProof/>
          <w:sz w:val="20"/>
          <w:szCs w:val="20"/>
          <w:lang w:val="sk-SK"/>
        </w:rPr>
      </w:pPr>
    </w:p>
    <w:p w14:paraId="5CDE287E" w14:textId="77777777" w:rsidR="003421BD" w:rsidRPr="007603D4" w:rsidRDefault="00F26FF9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>Čl. XII</w:t>
      </w:r>
    </w:p>
    <w:p w14:paraId="51C46182" w14:textId="77777777" w:rsidR="003421BD" w:rsidRPr="007603D4" w:rsidRDefault="003421BD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b/>
          <w:bCs/>
          <w:sz w:val="20"/>
          <w:szCs w:val="20"/>
          <w:lang w:val="sk-SK" w:eastAsia="sk-SK"/>
        </w:rPr>
        <w:t>Záverečné ustanovenia</w:t>
      </w:r>
    </w:p>
    <w:p w14:paraId="75DD9C1A" w14:textId="77777777" w:rsidR="005D69AC" w:rsidRPr="007603D4" w:rsidRDefault="005D69AC" w:rsidP="005D69AC">
      <w:pPr>
        <w:autoSpaceDE w:val="0"/>
        <w:autoSpaceDN w:val="0"/>
        <w:adjustRightInd w:val="0"/>
        <w:jc w:val="center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51BA9684" w14:textId="77777777" w:rsidR="005D69AC" w:rsidRPr="007603D4" w:rsidRDefault="003421BD" w:rsidP="005D69AC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Akékoľvek zmeny a doplnenia tejto zmluvy je možné uskutočniť iba písomnou formou, a to očíslovanými dodatkami k zmluve podpísanými oprávnenými zástupcami zmluvných strán. </w:t>
      </w:r>
    </w:p>
    <w:p w14:paraId="7E2D3691" w14:textId="77777777" w:rsidR="005D69AC" w:rsidRPr="007603D4" w:rsidRDefault="005D69AC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2793591B" w14:textId="77777777" w:rsidR="005D69AC" w:rsidRPr="007603D4" w:rsidRDefault="003421BD" w:rsidP="005D69AC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lastRenderedPageBreak/>
        <w:t xml:space="preserve">Právne vzťahy výslovne touto zmluvou neupravené sa riadia príslušnými ustanoveniami zákona č. 513/1991 Zb. Obchodný zákonník v znení neskorších predpisov a ďalšími všeobecne záväznými právnymi predpismi Slovenskej republiky. </w:t>
      </w:r>
    </w:p>
    <w:p w14:paraId="5ACE212C" w14:textId="77777777" w:rsidR="005D69AC" w:rsidRPr="007603D4" w:rsidRDefault="005D69AC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30DB6FF3" w14:textId="77777777" w:rsidR="005D69AC" w:rsidRPr="007603D4" w:rsidRDefault="003421BD" w:rsidP="005D69AC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>Akékoľvek nezhody, spory alebo nároky vznikajúce z tejto zmluvy alebo v súvislosti s ňou budú riešené dohodou zmluvných strán; ak k takejto dohode nedôjde, rozhodne príslušný súd. Predávajúci a kupujúci sa dohodli, že akékoľvek písomnosti súvisiace s touto dohodou sa považujú za doručené dňom nasledujúcim po dni vrátenia nedoručenej zásielky odosielateľovi,  aj keď sa jej adresát o nej a jej obsahu nedozvedel. Úložná doba zásielky na pošte je 5 dní. Účinky doručenia nastávajú aj odmietnutím prevzatia doručovanej zásielky, a to dňom odmietnutia prevzatia doručovanej zásielky.</w:t>
      </w:r>
    </w:p>
    <w:p w14:paraId="6D628462" w14:textId="77777777" w:rsidR="005D69AC" w:rsidRPr="007603D4" w:rsidRDefault="005D69AC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777D8BE6" w14:textId="77777777" w:rsidR="005D69AC" w:rsidRPr="007603D4" w:rsidRDefault="003421BD" w:rsidP="005D69AC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Táto zmluva je vyhotovená v štyroch vyhotoveniach, z ktorých každé má platnosť originálu. Každá zmluvná strana obdrží dve vyhotovenia tejto zmluvy. </w:t>
      </w:r>
    </w:p>
    <w:p w14:paraId="266CF0C4" w14:textId="77777777" w:rsidR="005D69AC" w:rsidRPr="007603D4" w:rsidRDefault="005D69AC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3C5D4C92" w14:textId="77777777" w:rsidR="005D69AC" w:rsidRPr="007603D4" w:rsidRDefault="003421BD" w:rsidP="005D69AC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 xml:space="preserve">Zmluvné strany prehlasujú, že obsahu tejto zmluvy porozumeli, text je pre nich dostatočne určitý a zrozumiteľný, zmluvu uzatvárajú slobodne, vážne, nie za nápadne nevýhodných podmienok a bez nátlaku a na znak súhlasu s jej obsahom ju vlastnoručne podpisujú. </w:t>
      </w:r>
    </w:p>
    <w:p w14:paraId="624F4DCF" w14:textId="77777777" w:rsidR="005D69AC" w:rsidRPr="007603D4" w:rsidRDefault="005D69AC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1768F710" w14:textId="3A4603AC" w:rsidR="005D69AC" w:rsidRPr="007603D4" w:rsidRDefault="003421BD" w:rsidP="005D69AC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>Zmluvné strany výslovne súhlasia so zverejnením tejto zmluvy v jej plnom rozsahu  vrátane  príloh a dodatkov v centrálnom registri zmlúv vedenom na Úrade vlády SR a na stránke Úradu pre verejné obstarávanie v Profile verejného obstarávateľa.</w:t>
      </w:r>
    </w:p>
    <w:p w14:paraId="30DAD3C4" w14:textId="77777777" w:rsidR="005D69AC" w:rsidRPr="007603D4" w:rsidRDefault="005D69AC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55FACD75" w14:textId="77777777" w:rsidR="005D69AC" w:rsidRPr="007603D4" w:rsidRDefault="008F04C3" w:rsidP="005D69AC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/>
          <w:sz w:val="20"/>
          <w:szCs w:val="20"/>
          <w:lang w:val="sk-SK"/>
        </w:rPr>
        <w:t xml:space="preserve">Táto Zmluva nadobúda účinnosť dňom nasledujúcim po jej zverejnení na webovom sídle </w:t>
      </w:r>
      <w:r w:rsidR="001A1756" w:rsidRPr="007603D4">
        <w:rPr>
          <w:rFonts w:ascii="Arial Narrow" w:hAnsi="Arial Narrow"/>
          <w:sz w:val="20"/>
          <w:szCs w:val="20"/>
          <w:lang w:val="sk-SK"/>
        </w:rPr>
        <w:t>kupujúceho</w:t>
      </w:r>
      <w:r w:rsidRPr="007603D4">
        <w:rPr>
          <w:rFonts w:ascii="Arial Narrow" w:hAnsi="Arial Narrow"/>
          <w:sz w:val="20"/>
          <w:szCs w:val="20"/>
          <w:lang w:val="sk-SK"/>
        </w:rPr>
        <w:t xml:space="preserve">  po  splnení odkladacej </w:t>
      </w:r>
      <w:r w:rsidR="005D69AC" w:rsidRPr="007603D4">
        <w:rPr>
          <w:rFonts w:ascii="Arial Narrow" w:hAnsi="Arial Narrow"/>
          <w:sz w:val="20"/>
          <w:szCs w:val="20"/>
          <w:lang w:val="sk-SK"/>
        </w:rPr>
        <w:t xml:space="preserve">podmienky, </w:t>
      </w:r>
      <w:r w:rsidRPr="007603D4">
        <w:rPr>
          <w:rFonts w:ascii="Arial Narrow" w:hAnsi="Arial Narrow"/>
          <w:sz w:val="20"/>
          <w:szCs w:val="20"/>
          <w:lang w:val="sk-SK"/>
        </w:rPr>
        <w:t>ktorá spočíva</w:t>
      </w:r>
      <w:r w:rsidR="005D69AC" w:rsidRPr="007603D4">
        <w:rPr>
          <w:rFonts w:ascii="Arial Narrow" w:hAnsi="Arial Narrow"/>
          <w:sz w:val="20"/>
          <w:szCs w:val="20"/>
          <w:lang w:val="sk-SK"/>
        </w:rPr>
        <w:t xml:space="preserve"> </w:t>
      </w:r>
      <w:r w:rsidRPr="007603D4">
        <w:rPr>
          <w:rFonts w:ascii="Arial Narrow" w:hAnsi="Arial Narrow"/>
          <w:sz w:val="20"/>
          <w:szCs w:val="20"/>
          <w:lang w:val="sk-SK"/>
        </w:rPr>
        <w:t xml:space="preserve">v tom, že </w:t>
      </w:r>
      <w:r w:rsidR="005D69AC" w:rsidRPr="007603D4">
        <w:rPr>
          <w:rFonts w:ascii="Arial Narrow" w:hAnsi="Arial Narrow"/>
          <w:sz w:val="20"/>
          <w:szCs w:val="20"/>
          <w:lang w:val="sk-SK"/>
        </w:rPr>
        <w:t xml:space="preserve">dôjde </w:t>
      </w:r>
      <w:r w:rsidRPr="007603D4">
        <w:rPr>
          <w:rFonts w:ascii="Arial Narrow" w:hAnsi="Arial Narrow"/>
          <w:sz w:val="20"/>
          <w:szCs w:val="20"/>
          <w:lang w:val="sk-SK"/>
        </w:rPr>
        <w:t xml:space="preserve">k uzavretiu platnej a účinnej Zmluvy o poskytnutí dotácie zo štátneho rozpočtu, štrukturálnych fondov Európskej únie, alebo iných dotácií tretích strán </w:t>
      </w:r>
      <w:r w:rsidR="001A1756" w:rsidRPr="007603D4">
        <w:rPr>
          <w:rFonts w:ascii="Arial Narrow" w:hAnsi="Arial Narrow"/>
          <w:sz w:val="20"/>
          <w:szCs w:val="20"/>
          <w:lang w:val="sk-SK"/>
        </w:rPr>
        <w:t>kupujúcemu</w:t>
      </w:r>
      <w:r w:rsidRPr="007603D4">
        <w:rPr>
          <w:rFonts w:ascii="Arial Narrow" w:hAnsi="Arial Narrow"/>
          <w:sz w:val="20"/>
          <w:szCs w:val="20"/>
          <w:lang w:val="sk-SK"/>
        </w:rPr>
        <w:t xml:space="preserve"> na predmet</w:t>
      </w:r>
      <w:r w:rsidRPr="007603D4">
        <w:rPr>
          <w:rFonts w:ascii="Arial Narrow" w:hAnsi="Arial Narrow"/>
          <w:spacing w:val="-3"/>
          <w:sz w:val="20"/>
          <w:szCs w:val="20"/>
          <w:lang w:val="sk-SK"/>
        </w:rPr>
        <w:t xml:space="preserve"> Z</w:t>
      </w:r>
      <w:r w:rsidRPr="007603D4">
        <w:rPr>
          <w:rFonts w:ascii="Arial Narrow" w:hAnsi="Arial Narrow"/>
          <w:sz w:val="20"/>
          <w:szCs w:val="20"/>
          <w:lang w:val="sk-SK"/>
        </w:rPr>
        <w:t>mluvy.</w:t>
      </w:r>
    </w:p>
    <w:p w14:paraId="11A8F7BE" w14:textId="77777777" w:rsidR="005D69AC" w:rsidRPr="007603D4" w:rsidRDefault="005D69AC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1A34FFA1" w14:textId="77777777" w:rsidR="005D69AC" w:rsidRPr="007603D4" w:rsidRDefault="008F04C3" w:rsidP="005D69AC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/>
          <w:sz w:val="20"/>
          <w:szCs w:val="20"/>
          <w:lang w:val="sk-SK"/>
        </w:rPr>
        <w:t>Táto Zmluva stráca automaticky pla</w:t>
      </w:r>
      <w:r w:rsidR="001A1756" w:rsidRPr="007603D4">
        <w:rPr>
          <w:rFonts w:ascii="Arial Narrow" w:hAnsi="Arial Narrow"/>
          <w:sz w:val="20"/>
          <w:szCs w:val="20"/>
          <w:lang w:val="sk-SK"/>
        </w:rPr>
        <w:t>tnosť v prípade, ak kupujúci</w:t>
      </w:r>
      <w:r w:rsidRPr="007603D4">
        <w:rPr>
          <w:rFonts w:ascii="Arial Narrow" w:hAnsi="Arial Narrow"/>
          <w:sz w:val="20"/>
          <w:szCs w:val="20"/>
          <w:lang w:val="sk-SK"/>
        </w:rPr>
        <w:t xml:space="preserve"> neuzavrie platnú a účinnú Zmluvu o poskytnutí dotácie zo štátneho rozpočtu, štrukturálnych fondov Európskej únie, alebo iných dotácií tretích strán objednávateľovi na predmet Zmluvy v lehote do 24 mesiacov od podpisu tejto Zmluvy oboma zmluvnými</w:t>
      </w:r>
      <w:r w:rsidRPr="007603D4">
        <w:rPr>
          <w:rFonts w:ascii="Arial Narrow" w:hAnsi="Arial Narrow"/>
          <w:spacing w:val="-2"/>
          <w:sz w:val="20"/>
          <w:szCs w:val="20"/>
          <w:lang w:val="sk-SK"/>
        </w:rPr>
        <w:t xml:space="preserve"> </w:t>
      </w:r>
      <w:r w:rsidRPr="007603D4">
        <w:rPr>
          <w:rFonts w:ascii="Arial Narrow" w:hAnsi="Arial Narrow"/>
          <w:sz w:val="20"/>
          <w:szCs w:val="20"/>
          <w:lang w:val="sk-SK"/>
        </w:rPr>
        <w:t>stranami.</w:t>
      </w:r>
    </w:p>
    <w:p w14:paraId="7E3F8187" w14:textId="77777777" w:rsidR="005D69AC" w:rsidRPr="007603D4" w:rsidRDefault="005D69AC" w:rsidP="005D69AC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6559012A" w14:textId="77777777" w:rsidR="00561707" w:rsidRPr="007603D4" w:rsidRDefault="008F04C3" w:rsidP="00561707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  <w:r w:rsidRPr="007603D4">
        <w:rPr>
          <w:rFonts w:ascii="Arial Narrow" w:hAnsi="Arial Narrow"/>
          <w:sz w:val="20"/>
          <w:szCs w:val="20"/>
          <w:lang w:val="sk-SK"/>
        </w:rPr>
        <w:t>Odkladacia podmienka nadobudnutia účinnosti tejto Zmluvy sa vzťahuje aj na schválenie procesu verejného obstarávania zo strany poskytovateľa</w:t>
      </w:r>
      <w:r w:rsidRPr="007603D4">
        <w:rPr>
          <w:rFonts w:ascii="Arial Narrow" w:hAnsi="Arial Narrow"/>
          <w:spacing w:val="-7"/>
          <w:sz w:val="20"/>
          <w:szCs w:val="20"/>
          <w:lang w:val="sk-SK"/>
        </w:rPr>
        <w:t xml:space="preserve"> </w:t>
      </w:r>
      <w:r w:rsidRPr="007603D4">
        <w:rPr>
          <w:rFonts w:ascii="Arial Narrow" w:hAnsi="Arial Narrow"/>
          <w:sz w:val="20"/>
          <w:szCs w:val="20"/>
          <w:lang w:val="sk-SK"/>
        </w:rPr>
        <w:t>NFP.</w:t>
      </w:r>
    </w:p>
    <w:p w14:paraId="228EA278" w14:textId="77777777" w:rsidR="00561707" w:rsidRPr="007603D4" w:rsidRDefault="00561707" w:rsidP="00561707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54FB92E2" w14:textId="55BB095D" w:rsidR="00561707" w:rsidRPr="007603D4" w:rsidRDefault="008624F6" w:rsidP="00561707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  <w:r>
        <w:rPr>
          <w:rFonts w:ascii="Arial Narrow" w:hAnsi="Arial Narrow"/>
          <w:sz w:val="20"/>
          <w:szCs w:val="20"/>
          <w:lang w:val="sk-SK"/>
        </w:rPr>
        <w:t xml:space="preserve">Predávajúci </w:t>
      </w:r>
      <w:r w:rsidR="00561707" w:rsidRPr="007603D4">
        <w:rPr>
          <w:rFonts w:ascii="Arial Narrow" w:hAnsi="Arial Narrow"/>
          <w:sz w:val="20"/>
          <w:szCs w:val="20"/>
          <w:lang w:val="sk-SK"/>
        </w:rPr>
        <w:t>je povinný strpieť výkon kontroly / auditu / overovania súvisiaceho s dodávaným tovarom kedykoľvek počas platnosti a účinnosti Zmluvy o poskytnutí</w:t>
      </w:r>
      <w:r w:rsidR="00561707" w:rsidRPr="007603D4">
        <w:rPr>
          <w:rFonts w:ascii="Arial" w:hAnsi="Arial" w:cs="Arial"/>
          <w:sz w:val="20"/>
          <w:szCs w:val="20"/>
          <w:lang w:val="sk-SK"/>
        </w:rPr>
        <w:t>́</w:t>
      </w:r>
      <w:r w:rsidR="00561707" w:rsidRPr="007603D4">
        <w:rPr>
          <w:rFonts w:ascii="Arial Narrow" w:hAnsi="Arial Narrow" w:cs="Arial Narrow"/>
          <w:sz w:val="20"/>
          <w:szCs w:val="20"/>
          <w:lang w:val="sk-SK"/>
        </w:rPr>
        <w:t xml:space="preserve"> nená</w:t>
      </w:r>
      <w:r w:rsidR="00561707" w:rsidRPr="007603D4">
        <w:rPr>
          <w:rFonts w:ascii="Arial Narrow" w:hAnsi="Arial Narrow"/>
          <w:sz w:val="20"/>
          <w:szCs w:val="20"/>
          <w:lang w:val="sk-SK"/>
        </w:rPr>
        <w:t>vratn</w:t>
      </w:r>
      <w:r w:rsidR="00561707" w:rsidRPr="007603D4">
        <w:rPr>
          <w:rFonts w:ascii="Arial Narrow" w:hAnsi="Arial Narrow" w:cs="Arial Narrow"/>
          <w:sz w:val="20"/>
          <w:szCs w:val="20"/>
          <w:lang w:val="sk-SK"/>
        </w:rPr>
        <w:t>é</w:t>
      </w:r>
      <w:r w:rsidR="00561707" w:rsidRPr="007603D4">
        <w:rPr>
          <w:rFonts w:ascii="Arial Narrow" w:hAnsi="Arial Narrow"/>
          <w:sz w:val="20"/>
          <w:szCs w:val="20"/>
          <w:lang w:val="sk-SK"/>
        </w:rPr>
        <w:t>ho finan</w:t>
      </w:r>
      <w:r w:rsidR="00561707" w:rsidRPr="007603D4">
        <w:rPr>
          <w:rFonts w:ascii="Arial Narrow" w:hAnsi="Arial Narrow" w:cs="Arial Narrow"/>
          <w:sz w:val="20"/>
          <w:szCs w:val="20"/>
          <w:lang w:val="sk-SK"/>
        </w:rPr>
        <w:t>č</w:t>
      </w:r>
      <w:r w:rsidR="00561707" w:rsidRPr="007603D4">
        <w:rPr>
          <w:rFonts w:ascii="Arial Narrow" w:hAnsi="Arial Narrow"/>
          <w:sz w:val="20"/>
          <w:szCs w:val="20"/>
          <w:lang w:val="sk-SK"/>
        </w:rPr>
        <w:t>n</w:t>
      </w:r>
      <w:r w:rsidR="00561707" w:rsidRPr="007603D4">
        <w:rPr>
          <w:rFonts w:ascii="Arial Narrow" w:hAnsi="Arial Narrow" w:cs="Arial Narrow"/>
          <w:sz w:val="20"/>
          <w:szCs w:val="20"/>
          <w:lang w:val="sk-SK"/>
        </w:rPr>
        <w:t>é</w:t>
      </w:r>
      <w:r w:rsidR="00561707" w:rsidRPr="007603D4">
        <w:rPr>
          <w:rFonts w:ascii="Arial Narrow" w:hAnsi="Arial Narrow"/>
          <w:sz w:val="20"/>
          <w:szCs w:val="20"/>
          <w:lang w:val="sk-SK"/>
        </w:rPr>
        <w:t>ho pr</w:t>
      </w:r>
      <w:r w:rsidR="00561707" w:rsidRPr="007603D4">
        <w:rPr>
          <w:rFonts w:ascii="Arial Narrow" w:hAnsi="Arial Narrow" w:cs="Arial Narrow"/>
          <w:sz w:val="20"/>
          <w:szCs w:val="20"/>
          <w:lang w:val="sk-SK"/>
        </w:rPr>
        <w:t>í</w:t>
      </w:r>
      <w:r w:rsidR="00561707" w:rsidRPr="007603D4">
        <w:rPr>
          <w:rFonts w:ascii="Arial Narrow" w:hAnsi="Arial Narrow"/>
          <w:sz w:val="20"/>
          <w:szCs w:val="20"/>
          <w:lang w:val="sk-SK"/>
        </w:rPr>
        <w:t>spevku, a to opr</w:t>
      </w:r>
      <w:r w:rsidR="00561707" w:rsidRPr="007603D4">
        <w:rPr>
          <w:rFonts w:ascii="Arial Narrow" w:hAnsi="Arial Narrow" w:cs="Arial Narrow"/>
          <w:sz w:val="20"/>
          <w:szCs w:val="20"/>
          <w:lang w:val="sk-SK"/>
        </w:rPr>
        <w:t>á</w:t>
      </w:r>
      <w:r w:rsidR="00561707" w:rsidRPr="007603D4">
        <w:rPr>
          <w:rFonts w:ascii="Arial Narrow" w:hAnsi="Arial Narrow"/>
          <w:sz w:val="20"/>
          <w:szCs w:val="20"/>
          <w:lang w:val="sk-SK"/>
        </w:rPr>
        <w:t>vnen</w:t>
      </w:r>
      <w:r w:rsidR="00561707" w:rsidRPr="007603D4">
        <w:rPr>
          <w:rFonts w:ascii="Arial Narrow" w:hAnsi="Arial Narrow" w:cs="Arial Narrow"/>
          <w:sz w:val="20"/>
          <w:szCs w:val="20"/>
          <w:lang w:val="sk-SK"/>
        </w:rPr>
        <w:t>ý</w:t>
      </w:r>
      <w:r w:rsidR="00561707" w:rsidRPr="007603D4">
        <w:rPr>
          <w:rFonts w:ascii="Arial Narrow" w:hAnsi="Arial Narrow"/>
          <w:sz w:val="20"/>
          <w:szCs w:val="20"/>
          <w:lang w:val="sk-SK"/>
        </w:rPr>
        <w:t>mi osobami a poskytn</w:t>
      </w:r>
      <w:r w:rsidR="00561707" w:rsidRPr="007603D4">
        <w:rPr>
          <w:rFonts w:ascii="Arial Narrow" w:hAnsi="Arial Narrow" w:cs="Arial Narrow"/>
          <w:sz w:val="20"/>
          <w:szCs w:val="20"/>
          <w:lang w:val="sk-SK"/>
        </w:rPr>
        <w:t>úť</w:t>
      </w:r>
      <w:r w:rsidR="00561707" w:rsidRPr="007603D4">
        <w:rPr>
          <w:rFonts w:ascii="Arial Narrow" w:hAnsi="Arial Narrow"/>
          <w:sz w:val="20"/>
          <w:szCs w:val="20"/>
          <w:lang w:val="sk-SK"/>
        </w:rPr>
        <w:t xml:space="preserve"> im v</w:t>
      </w:r>
      <w:r w:rsidR="00561707" w:rsidRPr="007603D4">
        <w:rPr>
          <w:rFonts w:ascii="Arial Narrow" w:hAnsi="Arial Narrow" w:cs="Arial Narrow"/>
          <w:sz w:val="20"/>
          <w:szCs w:val="20"/>
          <w:lang w:val="sk-SK"/>
        </w:rPr>
        <w:t>š</w:t>
      </w:r>
      <w:r w:rsidR="00561707" w:rsidRPr="007603D4">
        <w:rPr>
          <w:rFonts w:ascii="Arial Narrow" w:hAnsi="Arial Narrow"/>
          <w:sz w:val="20"/>
          <w:szCs w:val="20"/>
          <w:lang w:val="sk-SK"/>
        </w:rPr>
        <w:t>etku potrebn</w:t>
      </w:r>
      <w:r w:rsidR="00561707" w:rsidRPr="007603D4">
        <w:rPr>
          <w:rFonts w:ascii="Arial Narrow" w:hAnsi="Arial Narrow" w:cs="Arial Narrow"/>
          <w:sz w:val="20"/>
          <w:szCs w:val="20"/>
          <w:lang w:val="sk-SK"/>
        </w:rPr>
        <w:t>ú</w:t>
      </w:r>
      <w:r w:rsidR="00561707" w:rsidRPr="007603D4">
        <w:rPr>
          <w:rFonts w:ascii="Arial Narrow" w:hAnsi="Arial Narrow"/>
          <w:sz w:val="20"/>
          <w:szCs w:val="20"/>
          <w:lang w:val="sk-SK"/>
        </w:rPr>
        <w:t xml:space="preserve"> s</w:t>
      </w:r>
      <w:r w:rsidR="00561707" w:rsidRPr="007603D4">
        <w:rPr>
          <w:rFonts w:ascii="Arial Narrow" w:hAnsi="Arial Narrow" w:cs="Arial Narrow"/>
          <w:sz w:val="20"/>
          <w:szCs w:val="20"/>
          <w:lang w:val="sk-SK"/>
        </w:rPr>
        <w:t>úč</w:t>
      </w:r>
      <w:r w:rsidR="00561707" w:rsidRPr="007603D4">
        <w:rPr>
          <w:rFonts w:ascii="Arial Narrow" w:hAnsi="Arial Narrow"/>
          <w:sz w:val="20"/>
          <w:szCs w:val="20"/>
          <w:lang w:val="sk-SK"/>
        </w:rPr>
        <w:t>innos</w:t>
      </w:r>
      <w:r w:rsidR="00561707" w:rsidRPr="007603D4">
        <w:rPr>
          <w:rFonts w:ascii="Arial Narrow" w:hAnsi="Arial Narrow" w:cs="Arial Narrow"/>
          <w:sz w:val="20"/>
          <w:szCs w:val="20"/>
          <w:lang w:val="sk-SK"/>
        </w:rPr>
        <w:t>ť</w:t>
      </w:r>
      <w:r w:rsidR="00561707" w:rsidRPr="007603D4">
        <w:rPr>
          <w:rFonts w:ascii="Arial Narrow" w:hAnsi="Arial Narrow"/>
          <w:sz w:val="20"/>
          <w:szCs w:val="20"/>
          <w:lang w:val="sk-SK"/>
        </w:rPr>
        <w:t xml:space="preserve">. </w:t>
      </w:r>
    </w:p>
    <w:p w14:paraId="523ED845" w14:textId="77777777" w:rsidR="00561707" w:rsidRPr="007603D4" w:rsidRDefault="00561707" w:rsidP="00561707">
      <w:pPr>
        <w:pStyle w:val="Odsekzoznamu"/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hAnsi="Arial Narrow" w:cs="Calibri"/>
          <w:sz w:val="20"/>
          <w:szCs w:val="20"/>
          <w:lang w:val="sk-SK" w:eastAsia="sk-SK"/>
        </w:rPr>
      </w:pPr>
    </w:p>
    <w:p w14:paraId="4FFBA5AF" w14:textId="77777777" w:rsidR="001A1756" w:rsidRPr="007603D4" w:rsidRDefault="001A1756" w:rsidP="005D69AC">
      <w:pPr>
        <w:pStyle w:val="Odsekzoznamu"/>
        <w:spacing w:line="240" w:lineRule="auto"/>
        <w:rPr>
          <w:rFonts w:ascii="Arial Narrow" w:hAnsi="Arial Narrow"/>
          <w:sz w:val="20"/>
          <w:szCs w:val="20"/>
          <w:lang w:val="sk-SK"/>
        </w:rPr>
      </w:pPr>
    </w:p>
    <w:p w14:paraId="04100385" w14:textId="77777777" w:rsidR="00DC566E" w:rsidRPr="007603D4" w:rsidRDefault="00DC566E" w:rsidP="005D69AC">
      <w:pPr>
        <w:tabs>
          <w:tab w:val="center" w:pos="1701"/>
          <w:tab w:val="center" w:pos="5529"/>
        </w:tabs>
        <w:rPr>
          <w:rFonts w:ascii="Arial Narrow" w:hAnsi="Arial Narrow" w:cs="Calibri"/>
          <w:sz w:val="20"/>
          <w:szCs w:val="20"/>
          <w:lang w:val="sk-SK" w:eastAsia="sk-SK"/>
        </w:rPr>
      </w:pPr>
    </w:p>
    <w:p w14:paraId="7563A9BB" w14:textId="77777777" w:rsidR="005D69AC" w:rsidRPr="007603D4" w:rsidRDefault="005D69AC" w:rsidP="005D69AC">
      <w:pPr>
        <w:tabs>
          <w:tab w:val="center" w:pos="1701"/>
          <w:tab w:val="center" w:pos="5529"/>
        </w:tabs>
        <w:rPr>
          <w:rFonts w:ascii="Arial Narrow" w:hAnsi="Arial Narrow"/>
          <w:sz w:val="20"/>
          <w:szCs w:val="20"/>
        </w:rPr>
      </w:pPr>
      <w:r w:rsidRPr="007603D4">
        <w:rPr>
          <w:rFonts w:ascii="Arial Narrow" w:hAnsi="Arial Narrow" w:cs="Calibri"/>
          <w:sz w:val="20"/>
          <w:szCs w:val="20"/>
          <w:lang w:val="sk-SK" w:eastAsia="sk-SK"/>
        </w:rPr>
        <w:t>Predávajúci:</w:t>
      </w:r>
      <w:r w:rsidRPr="007603D4">
        <w:rPr>
          <w:rFonts w:ascii="Arial Narrow" w:hAnsi="Arial Narrow"/>
          <w:sz w:val="20"/>
          <w:szCs w:val="20"/>
        </w:rPr>
        <w:tab/>
      </w:r>
      <w:r w:rsidRPr="007603D4">
        <w:rPr>
          <w:rFonts w:ascii="Arial Narrow" w:hAnsi="Arial Narrow"/>
          <w:sz w:val="20"/>
          <w:szCs w:val="20"/>
        </w:rPr>
        <w:tab/>
      </w:r>
      <w:r w:rsidRPr="007603D4">
        <w:rPr>
          <w:rFonts w:ascii="Arial Narrow" w:hAnsi="Arial Narrow" w:cs="Calibri"/>
          <w:sz w:val="20"/>
          <w:szCs w:val="20"/>
          <w:lang w:val="sk-SK" w:eastAsia="sk-SK"/>
        </w:rPr>
        <w:t>Kupujúci:</w:t>
      </w:r>
    </w:p>
    <w:p w14:paraId="0B734F6A" w14:textId="77777777" w:rsidR="005D69AC" w:rsidRPr="007603D4" w:rsidRDefault="005D69AC" w:rsidP="005D69AC">
      <w:pPr>
        <w:tabs>
          <w:tab w:val="center" w:pos="1701"/>
          <w:tab w:val="center" w:pos="5529"/>
        </w:tabs>
        <w:rPr>
          <w:rFonts w:ascii="Arial Narrow" w:hAnsi="Arial Narrow"/>
          <w:sz w:val="20"/>
          <w:szCs w:val="20"/>
        </w:rPr>
      </w:pPr>
    </w:p>
    <w:p w14:paraId="61BA5F4F" w14:textId="77777777" w:rsidR="005D69AC" w:rsidRPr="007603D4" w:rsidRDefault="005D69AC" w:rsidP="005D69AC">
      <w:pPr>
        <w:tabs>
          <w:tab w:val="center" w:pos="1701"/>
          <w:tab w:val="center" w:pos="5529"/>
        </w:tabs>
        <w:rPr>
          <w:rFonts w:ascii="Arial Narrow" w:hAnsi="Arial Narrow"/>
          <w:sz w:val="20"/>
          <w:szCs w:val="20"/>
          <w:lang w:val="sk-SK"/>
        </w:rPr>
      </w:pPr>
    </w:p>
    <w:p w14:paraId="45E756AE" w14:textId="77777777" w:rsidR="005D69AC" w:rsidRPr="007603D4" w:rsidRDefault="005D69AC" w:rsidP="005D69AC">
      <w:pPr>
        <w:tabs>
          <w:tab w:val="center" w:pos="1701"/>
          <w:tab w:val="center" w:pos="5529"/>
        </w:tabs>
        <w:rPr>
          <w:rFonts w:ascii="Arial Narrow" w:hAnsi="Arial Narrow"/>
          <w:sz w:val="20"/>
          <w:szCs w:val="20"/>
          <w:lang w:val="sk-SK"/>
        </w:rPr>
      </w:pPr>
    </w:p>
    <w:p w14:paraId="56F52A26" w14:textId="77777777" w:rsidR="005D69AC" w:rsidRPr="007603D4" w:rsidRDefault="005D69AC" w:rsidP="005D69AC">
      <w:pPr>
        <w:tabs>
          <w:tab w:val="center" w:pos="1701"/>
          <w:tab w:val="center" w:pos="6237"/>
        </w:tabs>
        <w:rPr>
          <w:rFonts w:ascii="Arial Narrow" w:hAnsi="Arial Narrow"/>
          <w:sz w:val="20"/>
          <w:szCs w:val="20"/>
          <w:lang w:val="sk-SK"/>
        </w:rPr>
      </w:pPr>
    </w:p>
    <w:p w14:paraId="165EE4F3" w14:textId="77777777" w:rsidR="005D69AC" w:rsidRPr="007603D4" w:rsidRDefault="005D69AC" w:rsidP="005D69AC">
      <w:pPr>
        <w:tabs>
          <w:tab w:val="center" w:pos="1701"/>
          <w:tab w:val="center" w:pos="6237"/>
        </w:tabs>
        <w:rPr>
          <w:rFonts w:ascii="Arial Narrow" w:hAnsi="Arial Narrow"/>
          <w:sz w:val="20"/>
          <w:szCs w:val="20"/>
          <w:lang w:val="sk-SK"/>
        </w:rPr>
      </w:pPr>
      <w:r w:rsidRPr="007603D4">
        <w:rPr>
          <w:rFonts w:ascii="Arial Narrow" w:hAnsi="Arial Narrow"/>
          <w:sz w:val="20"/>
          <w:szCs w:val="20"/>
          <w:lang w:val="sk-SK"/>
        </w:rPr>
        <w:t>V .........................................., dňa ...............</w:t>
      </w:r>
      <w:r w:rsidRPr="007603D4">
        <w:rPr>
          <w:rFonts w:ascii="Arial Narrow" w:hAnsi="Arial Narrow"/>
          <w:sz w:val="20"/>
          <w:szCs w:val="20"/>
          <w:lang w:val="sk-SK"/>
        </w:rPr>
        <w:tab/>
        <w:t xml:space="preserve">                       V ........................................., dňa ...............</w:t>
      </w:r>
    </w:p>
    <w:p w14:paraId="5181FC64" w14:textId="77777777" w:rsidR="005D69AC" w:rsidRPr="007603D4" w:rsidRDefault="005D69AC" w:rsidP="005D69AC">
      <w:pPr>
        <w:tabs>
          <w:tab w:val="center" w:pos="1701"/>
          <w:tab w:val="center" w:pos="6237"/>
        </w:tabs>
        <w:rPr>
          <w:rFonts w:ascii="Arial Narrow" w:hAnsi="Arial Narrow"/>
          <w:sz w:val="20"/>
          <w:szCs w:val="20"/>
          <w:lang w:val="sk-SK"/>
        </w:rPr>
      </w:pPr>
    </w:p>
    <w:p w14:paraId="02BC786D" w14:textId="77777777" w:rsidR="005D69AC" w:rsidRPr="007603D4" w:rsidRDefault="005D69AC" w:rsidP="005D69AC">
      <w:pPr>
        <w:tabs>
          <w:tab w:val="center" w:pos="1701"/>
          <w:tab w:val="center" w:pos="6237"/>
        </w:tabs>
        <w:rPr>
          <w:rFonts w:ascii="Arial Narrow" w:hAnsi="Arial Narrow"/>
          <w:sz w:val="20"/>
          <w:szCs w:val="20"/>
          <w:lang w:val="sk-SK"/>
        </w:rPr>
      </w:pPr>
    </w:p>
    <w:p w14:paraId="136496E3" w14:textId="41C5088C" w:rsidR="005D69AC" w:rsidRDefault="005D69AC" w:rsidP="005D69AC">
      <w:pPr>
        <w:tabs>
          <w:tab w:val="center" w:pos="1701"/>
          <w:tab w:val="center" w:pos="6237"/>
        </w:tabs>
        <w:rPr>
          <w:rFonts w:ascii="Arial Narrow" w:hAnsi="Arial Narrow"/>
          <w:sz w:val="20"/>
          <w:szCs w:val="20"/>
          <w:lang w:val="sk-SK"/>
        </w:rPr>
      </w:pPr>
    </w:p>
    <w:p w14:paraId="3EE5ACD0" w14:textId="77777777" w:rsidR="008624F6" w:rsidRPr="007603D4" w:rsidRDefault="008624F6" w:rsidP="005D69AC">
      <w:pPr>
        <w:tabs>
          <w:tab w:val="center" w:pos="1701"/>
          <w:tab w:val="center" w:pos="6237"/>
        </w:tabs>
        <w:rPr>
          <w:rFonts w:ascii="Arial Narrow" w:hAnsi="Arial Narrow"/>
          <w:sz w:val="20"/>
          <w:szCs w:val="20"/>
          <w:lang w:val="sk-SK"/>
        </w:rPr>
      </w:pPr>
    </w:p>
    <w:p w14:paraId="14FD392B" w14:textId="77777777" w:rsidR="005D69AC" w:rsidRPr="007603D4" w:rsidRDefault="00561707" w:rsidP="005D69AC">
      <w:pPr>
        <w:tabs>
          <w:tab w:val="center" w:pos="1701"/>
          <w:tab w:val="center" w:pos="6237"/>
        </w:tabs>
        <w:rPr>
          <w:rFonts w:ascii="Arial Narrow" w:hAnsi="Arial Narrow"/>
          <w:sz w:val="20"/>
          <w:szCs w:val="20"/>
          <w:lang w:val="sk-SK"/>
        </w:rPr>
      </w:pPr>
      <w:r w:rsidRPr="007603D4">
        <w:rPr>
          <w:rFonts w:ascii="Arial Narrow" w:hAnsi="Arial Narrow"/>
          <w:sz w:val="20"/>
          <w:szCs w:val="20"/>
          <w:lang w:val="sk-SK"/>
        </w:rPr>
        <w:t xml:space="preserve"> </w:t>
      </w:r>
      <w:r w:rsidR="005D69AC" w:rsidRPr="007603D4">
        <w:rPr>
          <w:rFonts w:ascii="Arial Narrow" w:hAnsi="Arial Narrow"/>
          <w:sz w:val="20"/>
          <w:szCs w:val="20"/>
          <w:lang w:val="sk-SK"/>
        </w:rPr>
        <w:t xml:space="preserve">.................................................... </w:t>
      </w:r>
      <w:r w:rsidR="005D69AC" w:rsidRPr="007603D4">
        <w:rPr>
          <w:rFonts w:ascii="Arial Narrow" w:hAnsi="Arial Narrow"/>
          <w:sz w:val="20"/>
          <w:szCs w:val="20"/>
          <w:lang w:val="sk-SK"/>
        </w:rPr>
        <w:tab/>
      </w:r>
      <w:r w:rsidRPr="007603D4">
        <w:rPr>
          <w:rFonts w:ascii="Arial Narrow" w:hAnsi="Arial Narrow"/>
          <w:sz w:val="20"/>
          <w:szCs w:val="20"/>
          <w:lang w:val="sk-SK"/>
        </w:rPr>
        <w:t xml:space="preserve"> </w:t>
      </w:r>
      <w:r w:rsidR="005D69AC" w:rsidRPr="007603D4">
        <w:rPr>
          <w:rFonts w:ascii="Arial Narrow" w:hAnsi="Arial Narrow"/>
          <w:sz w:val="20"/>
          <w:szCs w:val="20"/>
          <w:lang w:val="sk-SK"/>
        </w:rPr>
        <w:t xml:space="preserve">      ....................................................</w:t>
      </w:r>
    </w:p>
    <w:p w14:paraId="5186E1AA" w14:textId="7E5BB100" w:rsidR="005D69AC" w:rsidRPr="002317A4" w:rsidRDefault="005D69AC" w:rsidP="005D69AC">
      <w:pPr>
        <w:pStyle w:val="Odsekzoznamu"/>
        <w:spacing w:line="240" w:lineRule="auto"/>
        <w:rPr>
          <w:rFonts w:ascii="Arial Narrow" w:hAnsi="Arial Narrow"/>
          <w:sz w:val="21"/>
          <w:szCs w:val="21"/>
          <w:lang w:val="sk-SK"/>
        </w:rPr>
      </w:pPr>
    </w:p>
    <w:sectPr w:rsidR="005D69AC" w:rsidRPr="002317A4" w:rsidSect="005D6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" w:right="1558" w:bottom="170" w:left="1418" w:header="510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A9E1" w14:textId="77777777" w:rsidR="00523221" w:rsidRDefault="00523221" w:rsidP="00A55E5D">
      <w:r>
        <w:separator/>
      </w:r>
    </w:p>
  </w:endnote>
  <w:endnote w:type="continuationSeparator" w:id="0">
    <w:p w14:paraId="291ED18B" w14:textId="77777777" w:rsidR="00523221" w:rsidRDefault="00523221" w:rsidP="00A5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Pro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F9FD" w14:textId="77777777" w:rsidR="00803CAF" w:rsidRDefault="00803CA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71389"/>
      <w:docPartObj>
        <w:docPartGallery w:val="Page Numbers (Bottom of Page)"/>
        <w:docPartUnique/>
      </w:docPartObj>
    </w:sdtPr>
    <w:sdtEndPr/>
    <w:sdtContent>
      <w:p w14:paraId="41E5910C" w14:textId="77777777" w:rsidR="00803CAF" w:rsidRDefault="00D91B52">
        <w:pPr>
          <w:pStyle w:val="Pta"/>
          <w:jc w:val="center"/>
        </w:pPr>
        <w:r w:rsidRPr="00803CAF">
          <w:rPr>
            <w:rFonts w:ascii="Arial Narrow" w:hAnsi="Arial Narrow"/>
            <w:sz w:val="20"/>
            <w:szCs w:val="20"/>
          </w:rPr>
          <w:fldChar w:fldCharType="begin"/>
        </w:r>
        <w:r w:rsidR="00803CAF" w:rsidRPr="00803CAF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803CAF">
          <w:rPr>
            <w:rFonts w:ascii="Arial Narrow" w:hAnsi="Arial Narrow"/>
            <w:sz w:val="20"/>
            <w:szCs w:val="20"/>
          </w:rPr>
          <w:fldChar w:fldCharType="separate"/>
        </w:r>
        <w:r w:rsidR="002317A4">
          <w:rPr>
            <w:rFonts w:ascii="Arial Narrow" w:hAnsi="Arial Narrow"/>
            <w:noProof/>
            <w:sz w:val="20"/>
            <w:szCs w:val="20"/>
          </w:rPr>
          <w:t>1</w:t>
        </w:r>
        <w:r w:rsidRPr="00803CA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EFA500E" w14:textId="77777777" w:rsidR="00475552" w:rsidRDefault="0047555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6AFC" w14:textId="77777777" w:rsidR="003869B3" w:rsidRDefault="003869B3" w:rsidP="003869B3">
    <w:pPr>
      <w:pStyle w:val="Adresa"/>
      <w:rPr>
        <w:sz w:val="13"/>
        <w:szCs w:val="13"/>
      </w:rPr>
    </w:pPr>
    <w:r>
      <w:rPr>
        <w:lang w:val="sk-SK" w:eastAsia="sk-SK"/>
      </w:rPr>
      <w:drawing>
        <wp:anchor distT="0" distB="0" distL="114300" distR="114300" simplePos="0" relativeHeight="251666432" behindDoc="0" locked="0" layoutInCell="1" allowOverlap="1" wp14:anchorId="65E59285" wp14:editId="3332E497">
          <wp:simplePos x="0" y="0"/>
          <wp:positionH relativeFrom="column">
            <wp:posOffset>4931695</wp:posOffset>
          </wp:positionH>
          <wp:positionV relativeFrom="paragraph">
            <wp:posOffset>-79375</wp:posOffset>
          </wp:positionV>
          <wp:extent cx="1074484" cy="647065"/>
          <wp:effectExtent l="19050" t="0" r="0" b="0"/>
          <wp:wrapNone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4484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F1D34F6" w14:textId="77777777" w:rsidR="003869B3" w:rsidRDefault="003869B3" w:rsidP="003869B3">
    <w:pPr>
      <w:pStyle w:val="Adresa"/>
      <w:spacing w:line="276" w:lineRule="auto"/>
      <w:rPr>
        <w:sz w:val="13"/>
        <w:szCs w:val="13"/>
      </w:rPr>
    </w:pPr>
    <w:r>
      <w:rPr>
        <w:b/>
        <w:sz w:val="13"/>
        <w:szCs w:val="13"/>
      </w:rPr>
      <w:t>ŠKODA AUTO Slovensko s.r.o.</w:t>
    </w:r>
    <w:r>
      <w:rPr>
        <w:sz w:val="13"/>
        <w:szCs w:val="13"/>
      </w:rPr>
      <w:t xml:space="preserve"> | Sabinovská 6 | 821 02 Bratislava | Slovenská republika | IČO: 31347215 | IČ-DPH: SK2020296465 </w:t>
    </w:r>
  </w:p>
  <w:p w14:paraId="1E85C565" w14:textId="77777777" w:rsidR="003869B3" w:rsidRDefault="003869B3" w:rsidP="003869B3">
    <w:pPr>
      <w:pStyle w:val="Adresa"/>
      <w:spacing w:line="276" w:lineRule="auto"/>
      <w:rPr>
        <w:sz w:val="13"/>
        <w:szCs w:val="13"/>
      </w:rPr>
    </w:pPr>
    <w:r>
      <w:rPr>
        <w:sz w:val="13"/>
        <w:szCs w:val="13"/>
      </w:rPr>
      <w:t>Zapísaná v Obchodnom registri Okresného súdu Bratislava I., oddiel: Sro, vložka č. 4775/B</w:t>
    </w:r>
  </w:p>
  <w:p w14:paraId="0CF26945" w14:textId="77777777" w:rsidR="00DD31B5" w:rsidRDefault="003869B3" w:rsidP="003869B3">
    <w:pPr>
      <w:pStyle w:val="Adresa"/>
      <w:spacing w:line="276" w:lineRule="auto"/>
      <w:rPr>
        <w:sz w:val="13"/>
        <w:szCs w:val="13"/>
      </w:rPr>
    </w:pPr>
    <w:r>
      <w:rPr>
        <w:sz w:val="13"/>
        <w:szCs w:val="13"/>
      </w:rPr>
      <w:t xml:space="preserve">Tel: +421 2 48 247 100 | Fax: +421 2 48 247 106 | Email: vedeniespolocnosti.info@skoda-auto.sk | </w:t>
    </w:r>
    <w:hyperlink r:id="rId2" w:history="1">
      <w:r>
        <w:rPr>
          <w:rStyle w:val="Hypertextovprepojenie"/>
          <w:sz w:val="13"/>
          <w:szCs w:val="13"/>
        </w:rPr>
        <w:t>www.skoda-auto.sk</w:t>
      </w:r>
    </w:hyperlink>
  </w:p>
  <w:p w14:paraId="4ABD2AAC" w14:textId="77777777" w:rsidR="003869B3" w:rsidRPr="003869B3" w:rsidRDefault="003869B3" w:rsidP="003869B3">
    <w:pPr>
      <w:pStyle w:val="Adresa"/>
      <w:spacing w:line="276" w:lineRule="auto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49E9" w14:textId="77777777" w:rsidR="00523221" w:rsidRDefault="00523221" w:rsidP="00A55E5D">
      <w:r>
        <w:separator/>
      </w:r>
    </w:p>
  </w:footnote>
  <w:footnote w:type="continuationSeparator" w:id="0">
    <w:p w14:paraId="3CE003A1" w14:textId="77777777" w:rsidR="00523221" w:rsidRDefault="00523221" w:rsidP="00A5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36C5" w14:textId="77777777" w:rsidR="00A55E5D" w:rsidRDefault="00523221">
    <w:pPr>
      <w:pStyle w:val="Hlavika"/>
    </w:pPr>
    <w:r>
      <w:rPr>
        <w:noProof/>
        <w:lang w:eastAsia="cs-CZ"/>
      </w:rPr>
      <w:pict w14:anchorId="76346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1031" type="#_x0000_t75" style="position:absolute;margin-left:0;margin-top:0;width:407.3pt;height:81.45pt;z-index:-25165312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 w14:anchorId="52F25D31">
        <v:shape id="WordPictureWatermark31824610" o:spid="_x0000_s1026" type="#_x0000_t75" style="position:absolute;margin-left:0;margin-top:0;width:451.95pt;height:90.35pt;z-index:-251657216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4937" w14:textId="77777777" w:rsidR="00A55E5D" w:rsidRDefault="00A55E5D" w:rsidP="007E28D7">
    <w:pPr>
      <w:pStyle w:val="Hlavika"/>
      <w:tabs>
        <w:tab w:val="clear" w:pos="4536"/>
        <w:tab w:val="clear" w:pos="9072"/>
        <w:tab w:val="center" w:pos="4082"/>
        <w:tab w:val="right" w:pos="8165"/>
      </w:tabs>
      <w:ind w:hanging="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2782" w14:textId="77777777" w:rsidR="00A55E5D" w:rsidRDefault="00523221" w:rsidP="009C279F">
    <w:pPr>
      <w:pStyle w:val="Hlavika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 w14:anchorId="36EE0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1030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45.8pt;height:356.4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1FE542D1"/>
    <w:multiLevelType w:val="hybridMultilevel"/>
    <w:tmpl w:val="704231BE"/>
    <w:lvl w:ilvl="0" w:tplc="A38A5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22E56AE2"/>
    <w:multiLevelType w:val="hybridMultilevel"/>
    <w:tmpl w:val="520613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C3D4D"/>
    <w:multiLevelType w:val="hybridMultilevel"/>
    <w:tmpl w:val="D430B0EC"/>
    <w:lvl w:ilvl="0" w:tplc="F4F63710">
      <w:start w:val="1"/>
      <w:numFmt w:val="lowerLetter"/>
      <w:suff w:val="space"/>
      <w:lvlText w:val="%1)"/>
      <w:lvlJc w:val="left"/>
      <w:pPr>
        <w:ind w:left="16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8630B3"/>
    <w:multiLevelType w:val="hybridMultilevel"/>
    <w:tmpl w:val="4900FD38"/>
    <w:lvl w:ilvl="0" w:tplc="038E9FC8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635668B"/>
    <w:multiLevelType w:val="hybridMultilevel"/>
    <w:tmpl w:val="15BC28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7028A"/>
    <w:multiLevelType w:val="hybridMultilevel"/>
    <w:tmpl w:val="430EC4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90033D"/>
    <w:multiLevelType w:val="hybridMultilevel"/>
    <w:tmpl w:val="C14C0A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F4209"/>
    <w:multiLevelType w:val="hybridMultilevel"/>
    <w:tmpl w:val="4D62307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3E00BA"/>
    <w:multiLevelType w:val="hybridMultilevel"/>
    <w:tmpl w:val="F92495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5" w15:restartNumberingAfterBreak="0">
    <w:nsid w:val="3C0F525A"/>
    <w:multiLevelType w:val="multilevel"/>
    <w:tmpl w:val="263E60BA"/>
    <w:lvl w:ilvl="0">
      <w:start w:val="13"/>
      <w:numFmt w:val="decimal"/>
      <w:lvlText w:val="%1"/>
      <w:lvlJc w:val="left"/>
      <w:pPr>
        <w:ind w:left="721" w:hanging="540"/>
      </w:pPr>
    </w:lvl>
    <w:lvl w:ilvl="1">
      <w:start w:val="1"/>
      <w:numFmt w:val="decimal"/>
      <w:lvlText w:val="%1.%2"/>
      <w:lvlJc w:val="left"/>
      <w:pPr>
        <w:ind w:left="721" w:hanging="5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48" w:hanging="540"/>
      </w:pPr>
    </w:lvl>
    <w:lvl w:ilvl="3">
      <w:numFmt w:val="bullet"/>
      <w:lvlText w:val="•"/>
      <w:lvlJc w:val="left"/>
      <w:pPr>
        <w:ind w:left="3312" w:hanging="540"/>
      </w:pPr>
    </w:lvl>
    <w:lvl w:ilvl="4">
      <w:numFmt w:val="bullet"/>
      <w:lvlText w:val="•"/>
      <w:lvlJc w:val="left"/>
      <w:pPr>
        <w:ind w:left="4176" w:hanging="540"/>
      </w:pPr>
    </w:lvl>
    <w:lvl w:ilvl="5">
      <w:numFmt w:val="bullet"/>
      <w:lvlText w:val="•"/>
      <w:lvlJc w:val="left"/>
      <w:pPr>
        <w:ind w:left="5040" w:hanging="540"/>
      </w:pPr>
    </w:lvl>
    <w:lvl w:ilvl="6">
      <w:numFmt w:val="bullet"/>
      <w:lvlText w:val="•"/>
      <w:lvlJc w:val="left"/>
      <w:pPr>
        <w:ind w:left="5904" w:hanging="540"/>
      </w:pPr>
    </w:lvl>
    <w:lvl w:ilvl="7">
      <w:numFmt w:val="bullet"/>
      <w:lvlText w:val="•"/>
      <w:lvlJc w:val="left"/>
      <w:pPr>
        <w:ind w:left="6768" w:hanging="540"/>
      </w:pPr>
    </w:lvl>
    <w:lvl w:ilvl="8">
      <w:numFmt w:val="bullet"/>
      <w:lvlText w:val="•"/>
      <w:lvlJc w:val="left"/>
      <w:pPr>
        <w:ind w:left="7632" w:hanging="540"/>
      </w:pPr>
    </w:lvl>
  </w:abstractNum>
  <w:abstractNum w:abstractNumId="16" w15:restartNumberingAfterBreak="0">
    <w:nsid w:val="3D1A4137"/>
    <w:multiLevelType w:val="hybridMultilevel"/>
    <w:tmpl w:val="4874F6C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091117"/>
    <w:multiLevelType w:val="hybridMultilevel"/>
    <w:tmpl w:val="89AC136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771143"/>
    <w:multiLevelType w:val="hybridMultilevel"/>
    <w:tmpl w:val="ECFE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830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F4762"/>
    <w:multiLevelType w:val="multilevel"/>
    <w:tmpl w:val="CBCE1EFE"/>
    <w:numStyleLink w:val="Stylodrky"/>
  </w:abstractNum>
  <w:abstractNum w:abstractNumId="20" w15:restartNumberingAfterBreak="0">
    <w:nsid w:val="3EC54EFE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21" w15:restartNumberingAfterBreak="0">
    <w:nsid w:val="43C64A01"/>
    <w:multiLevelType w:val="hybridMultilevel"/>
    <w:tmpl w:val="E2080056"/>
    <w:lvl w:ilvl="0" w:tplc="5B2E60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D4695E"/>
    <w:multiLevelType w:val="multilevel"/>
    <w:tmpl w:val="E408A86A"/>
    <w:numStyleLink w:val="Seznamodrek"/>
  </w:abstractNum>
  <w:abstractNum w:abstractNumId="23" w15:restartNumberingAfterBreak="0">
    <w:nsid w:val="4CAC36BB"/>
    <w:multiLevelType w:val="hybridMultilevel"/>
    <w:tmpl w:val="DF6843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021187"/>
    <w:multiLevelType w:val="hybridMultilevel"/>
    <w:tmpl w:val="430EC4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993C34"/>
    <w:multiLevelType w:val="multilevel"/>
    <w:tmpl w:val="CBCE1EFE"/>
    <w:numStyleLink w:val="Stylodrky"/>
  </w:abstractNum>
  <w:abstractNum w:abstractNumId="26" w15:restartNumberingAfterBreak="0">
    <w:nsid w:val="59874ED2"/>
    <w:multiLevelType w:val="hybridMultilevel"/>
    <w:tmpl w:val="05ACECFE"/>
    <w:lvl w:ilvl="0" w:tplc="720EE72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28" w15:restartNumberingAfterBreak="0">
    <w:nsid w:val="617223DB"/>
    <w:multiLevelType w:val="multilevel"/>
    <w:tmpl w:val="E408A86A"/>
    <w:numStyleLink w:val="Seznamodrek"/>
  </w:abstractNum>
  <w:abstractNum w:abstractNumId="29" w15:restartNumberingAfterBreak="0">
    <w:nsid w:val="62BF15F0"/>
    <w:multiLevelType w:val="hybridMultilevel"/>
    <w:tmpl w:val="7984286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170A93"/>
    <w:multiLevelType w:val="multilevel"/>
    <w:tmpl w:val="E408A86A"/>
    <w:numStyleLink w:val="Seznamodrek"/>
  </w:abstractNum>
  <w:abstractNum w:abstractNumId="31" w15:restartNumberingAfterBreak="0">
    <w:nsid w:val="6927399D"/>
    <w:multiLevelType w:val="hybridMultilevel"/>
    <w:tmpl w:val="9D6CA7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AA25AF"/>
    <w:multiLevelType w:val="hybridMultilevel"/>
    <w:tmpl w:val="82FA3FB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05363D"/>
    <w:multiLevelType w:val="hybridMultilevel"/>
    <w:tmpl w:val="EB8042C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650EED"/>
    <w:multiLevelType w:val="hybridMultilevel"/>
    <w:tmpl w:val="04385792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5"/>
  </w:num>
  <w:num w:numId="5">
    <w:abstractNumId w:val="30"/>
  </w:num>
  <w:num w:numId="6">
    <w:abstractNumId w:val="2"/>
  </w:num>
  <w:num w:numId="7">
    <w:abstractNumId w:val="14"/>
  </w:num>
  <w:num w:numId="8">
    <w:abstractNumId w:val="19"/>
  </w:num>
  <w:num w:numId="9">
    <w:abstractNumId w:val="25"/>
  </w:num>
  <w:num w:numId="10">
    <w:abstractNumId w:val="22"/>
  </w:num>
  <w:num w:numId="11">
    <w:abstractNumId w:val="3"/>
  </w:num>
  <w:num w:numId="12">
    <w:abstractNumId w:val="28"/>
  </w:num>
  <w:num w:numId="13">
    <w:abstractNumId w:val="20"/>
  </w:num>
  <w:num w:numId="14">
    <w:abstractNumId w:val="8"/>
  </w:num>
  <w:num w:numId="15">
    <w:abstractNumId w:val="9"/>
  </w:num>
  <w:num w:numId="16">
    <w:abstractNumId w:val="18"/>
  </w:num>
  <w:num w:numId="17">
    <w:abstractNumId w:val="6"/>
  </w:num>
  <w:num w:numId="18">
    <w:abstractNumId w:val="15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4"/>
  </w:num>
  <w:num w:numId="20">
    <w:abstractNumId w:val="7"/>
  </w:num>
  <w:num w:numId="21">
    <w:abstractNumId w:val="31"/>
  </w:num>
  <w:num w:numId="22">
    <w:abstractNumId w:val="21"/>
  </w:num>
  <w:num w:numId="23">
    <w:abstractNumId w:val="32"/>
  </w:num>
  <w:num w:numId="24">
    <w:abstractNumId w:val="33"/>
  </w:num>
  <w:num w:numId="25">
    <w:abstractNumId w:val="23"/>
  </w:num>
  <w:num w:numId="26">
    <w:abstractNumId w:val="29"/>
  </w:num>
  <w:num w:numId="27">
    <w:abstractNumId w:val="17"/>
  </w:num>
  <w:num w:numId="28">
    <w:abstractNumId w:val="12"/>
  </w:num>
  <w:num w:numId="29">
    <w:abstractNumId w:val="16"/>
  </w:num>
  <w:num w:numId="30">
    <w:abstractNumId w:val="13"/>
  </w:num>
  <w:num w:numId="31">
    <w:abstractNumId w:val="10"/>
  </w:num>
  <w:num w:numId="32">
    <w:abstractNumId w:val="4"/>
  </w:num>
  <w:num w:numId="33">
    <w:abstractNumId w:val="11"/>
  </w:num>
  <w:num w:numId="34">
    <w:abstractNumId w:val="2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9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8AB"/>
    <w:rsid w:val="00021C86"/>
    <w:rsid w:val="00025031"/>
    <w:rsid w:val="00032781"/>
    <w:rsid w:val="00054AB8"/>
    <w:rsid w:val="00085579"/>
    <w:rsid w:val="000927FD"/>
    <w:rsid w:val="00094C5A"/>
    <w:rsid w:val="000A6E26"/>
    <w:rsid w:val="000B3578"/>
    <w:rsid w:val="000D5E66"/>
    <w:rsid w:val="000D69EB"/>
    <w:rsid w:val="000F14D7"/>
    <w:rsid w:val="00100577"/>
    <w:rsid w:val="00105364"/>
    <w:rsid w:val="0011454B"/>
    <w:rsid w:val="001416E1"/>
    <w:rsid w:val="00162F4B"/>
    <w:rsid w:val="00164783"/>
    <w:rsid w:val="00165A61"/>
    <w:rsid w:val="001670A9"/>
    <w:rsid w:val="001830BD"/>
    <w:rsid w:val="001A1756"/>
    <w:rsid w:val="001B6C14"/>
    <w:rsid w:val="001C412A"/>
    <w:rsid w:val="001D3920"/>
    <w:rsid w:val="001E068E"/>
    <w:rsid w:val="001F7555"/>
    <w:rsid w:val="00200420"/>
    <w:rsid w:val="0020765D"/>
    <w:rsid w:val="002204AB"/>
    <w:rsid w:val="00221A70"/>
    <w:rsid w:val="002317A4"/>
    <w:rsid w:val="00236B70"/>
    <w:rsid w:val="0024763A"/>
    <w:rsid w:val="00264822"/>
    <w:rsid w:val="00267705"/>
    <w:rsid w:val="002772E0"/>
    <w:rsid w:val="00280659"/>
    <w:rsid w:val="00280DFB"/>
    <w:rsid w:val="00283549"/>
    <w:rsid w:val="002A23FD"/>
    <w:rsid w:val="002B0C01"/>
    <w:rsid w:val="002B178E"/>
    <w:rsid w:val="002C5D45"/>
    <w:rsid w:val="002C716E"/>
    <w:rsid w:val="002E67BA"/>
    <w:rsid w:val="002E78FF"/>
    <w:rsid w:val="002F1F95"/>
    <w:rsid w:val="002F2409"/>
    <w:rsid w:val="00302F5F"/>
    <w:rsid w:val="003421BD"/>
    <w:rsid w:val="00342827"/>
    <w:rsid w:val="00354A6C"/>
    <w:rsid w:val="00366C85"/>
    <w:rsid w:val="003869B3"/>
    <w:rsid w:val="00387526"/>
    <w:rsid w:val="003949C4"/>
    <w:rsid w:val="00395645"/>
    <w:rsid w:val="00395692"/>
    <w:rsid w:val="003A4708"/>
    <w:rsid w:val="003A4F75"/>
    <w:rsid w:val="003D7B25"/>
    <w:rsid w:val="003E4558"/>
    <w:rsid w:val="003F5A6E"/>
    <w:rsid w:val="003F7C0A"/>
    <w:rsid w:val="00404C18"/>
    <w:rsid w:val="00424881"/>
    <w:rsid w:val="004250C8"/>
    <w:rsid w:val="004338AB"/>
    <w:rsid w:val="004529C5"/>
    <w:rsid w:val="004537C2"/>
    <w:rsid w:val="004614EE"/>
    <w:rsid w:val="00470EE1"/>
    <w:rsid w:val="0047198F"/>
    <w:rsid w:val="00475552"/>
    <w:rsid w:val="00477301"/>
    <w:rsid w:val="0048308B"/>
    <w:rsid w:val="004B369F"/>
    <w:rsid w:val="004C05C3"/>
    <w:rsid w:val="004D6733"/>
    <w:rsid w:val="004E70F6"/>
    <w:rsid w:val="004F199D"/>
    <w:rsid w:val="004F597B"/>
    <w:rsid w:val="005013F0"/>
    <w:rsid w:val="00523221"/>
    <w:rsid w:val="00533E27"/>
    <w:rsid w:val="00540593"/>
    <w:rsid w:val="00544187"/>
    <w:rsid w:val="00546325"/>
    <w:rsid w:val="00552CCE"/>
    <w:rsid w:val="00561707"/>
    <w:rsid w:val="005618E6"/>
    <w:rsid w:val="00564D12"/>
    <w:rsid w:val="00576AD2"/>
    <w:rsid w:val="00580BF1"/>
    <w:rsid w:val="00590050"/>
    <w:rsid w:val="005A1B16"/>
    <w:rsid w:val="005A477A"/>
    <w:rsid w:val="005B731E"/>
    <w:rsid w:val="005D69AC"/>
    <w:rsid w:val="005F5258"/>
    <w:rsid w:val="00615BD7"/>
    <w:rsid w:val="006274BB"/>
    <w:rsid w:val="00632855"/>
    <w:rsid w:val="006703B0"/>
    <w:rsid w:val="00672403"/>
    <w:rsid w:val="00676DC6"/>
    <w:rsid w:val="00695C56"/>
    <w:rsid w:val="006A0B66"/>
    <w:rsid w:val="006D53D2"/>
    <w:rsid w:val="006E2011"/>
    <w:rsid w:val="006F0D3B"/>
    <w:rsid w:val="006F55AA"/>
    <w:rsid w:val="00706FC5"/>
    <w:rsid w:val="0071109F"/>
    <w:rsid w:val="00713040"/>
    <w:rsid w:val="00715E2C"/>
    <w:rsid w:val="00726053"/>
    <w:rsid w:val="00731541"/>
    <w:rsid w:val="0073654F"/>
    <w:rsid w:val="00736BD3"/>
    <w:rsid w:val="0075005B"/>
    <w:rsid w:val="007571D0"/>
    <w:rsid w:val="007603D4"/>
    <w:rsid w:val="00766B06"/>
    <w:rsid w:val="007B1789"/>
    <w:rsid w:val="007D0A26"/>
    <w:rsid w:val="007E28D7"/>
    <w:rsid w:val="00803CAF"/>
    <w:rsid w:val="008068A1"/>
    <w:rsid w:val="00823A43"/>
    <w:rsid w:val="00831B1B"/>
    <w:rsid w:val="00854F2A"/>
    <w:rsid w:val="008624F6"/>
    <w:rsid w:val="00871ADD"/>
    <w:rsid w:val="00890305"/>
    <w:rsid w:val="0089098D"/>
    <w:rsid w:val="00893A30"/>
    <w:rsid w:val="00893AFD"/>
    <w:rsid w:val="008B59EF"/>
    <w:rsid w:val="008E5048"/>
    <w:rsid w:val="008F04C3"/>
    <w:rsid w:val="00912FB4"/>
    <w:rsid w:val="00913414"/>
    <w:rsid w:val="00915337"/>
    <w:rsid w:val="00937510"/>
    <w:rsid w:val="00946094"/>
    <w:rsid w:val="009578C7"/>
    <w:rsid w:val="009B7917"/>
    <w:rsid w:val="009C279F"/>
    <w:rsid w:val="009C7074"/>
    <w:rsid w:val="009D5C71"/>
    <w:rsid w:val="009E26C8"/>
    <w:rsid w:val="009E6D10"/>
    <w:rsid w:val="00A02B32"/>
    <w:rsid w:val="00A11F08"/>
    <w:rsid w:val="00A218DD"/>
    <w:rsid w:val="00A408DD"/>
    <w:rsid w:val="00A40E79"/>
    <w:rsid w:val="00A4346E"/>
    <w:rsid w:val="00A449F9"/>
    <w:rsid w:val="00A456F0"/>
    <w:rsid w:val="00A46918"/>
    <w:rsid w:val="00A55E5D"/>
    <w:rsid w:val="00A6237E"/>
    <w:rsid w:val="00A6738E"/>
    <w:rsid w:val="00A6767F"/>
    <w:rsid w:val="00A92939"/>
    <w:rsid w:val="00A95E91"/>
    <w:rsid w:val="00AB14CA"/>
    <w:rsid w:val="00AB2F64"/>
    <w:rsid w:val="00AB655B"/>
    <w:rsid w:val="00AE2D08"/>
    <w:rsid w:val="00AE3EAE"/>
    <w:rsid w:val="00AE4CAD"/>
    <w:rsid w:val="00AF437E"/>
    <w:rsid w:val="00B0377D"/>
    <w:rsid w:val="00B170F5"/>
    <w:rsid w:val="00B205F7"/>
    <w:rsid w:val="00B232B7"/>
    <w:rsid w:val="00B4295D"/>
    <w:rsid w:val="00B630B5"/>
    <w:rsid w:val="00B9503E"/>
    <w:rsid w:val="00BB44FA"/>
    <w:rsid w:val="00BC687F"/>
    <w:rsid w:val="00BF38ED"/>
    <w:rsid w:val="00BF4116"/>
    <w:rsid w:val="00BF54E5"/>
    <w:rsid w:val="00BF651A"/>
    <w:rsid w:val="00C00061"/>
    <w:rsid w:val="00C20A8B"/>
    <w:rsid w:val="00C2554A"/>
    <w:rsid w:val="00C27A6E"/>
    <w:rsid w:val="00C30C60"/>
    <w:rsid w:val="00C34450"/>
    <w:rsid w:val="00C34871"/>
    <w:rsid w:val="00C51FEA"/>
    <w:rsid w:val="00C62171"/>
    <w:rsid w:val="00CB16D2"/>
    <w:rsid w:val="00CB3764"/>
    <w:rsid w:val="00CB79FC"/>
    <w:rsid w:val="00CC48C5"/>
    <w:rsid w:val="00CC517F"/>
    <w:rsid w:val="00CD3BB0"/>
    <w:rsid w:val="00CD4819"/>
    <w:rsid w:val="00CD48A5"/>
    <w:rsid w:val="00CD645F"/>
    <w:rsid w:val="00CD7764"/>
    <w:rsid w:val="00CF1D2A"/>
    <w:rsid w:val="00CF6B7A"/>
    <w:rsid w:val="00D03E9C"/>
    <w:rsid w:val="00D05D97"/>
    <w:rsid w:val="00D06CAA"/>
    <w:rsid w:val="00D06D81"/>
    <w:rsid w:val="00D17F66"/>
    <w:rsid w:val="00D24973"/>
    <w:rsid w:val="00D35C68"/>
    <w:rsid w:val="00D42941"/>
    <w:rsid w:val="00D52A9F"/>
    <w:rsid w:val="00D537A6"/>
    <w:rsid w:val="00D87F6A"/>
    <w:rsid w:val="00D91B52"/>
    <w:rsid w:val="00D92489"/>
    <w:rsid w:val="00D959E2"/>
    <w:rsid w:val="00D96B60"/>
    <w:rsid w:val="00DA33E8"/>
    <w:rsid w:val="00DC566E"/>
    <w:rsid w:val="00DD31B5"/>
    <w:rsid w:val="00DE5B29"/>
    <w:rsid w:val="00DF048E"/>
    <w:rsid w:val="00E22640"/>
    <w:rsid w:val="00E27ADC"/>
    <w:rsid w:val="00E3378E"/>
    <w:rsid w:val="00E34633"/>
    <w:rsid w:val="00E36EFA"/>
    <w:rsid w:val="00E46112"/>
    <w:rsid w:val="00E470D6"/>
    <w:rsid w:val="00E56765"/>
    <w:rsid w:val="00E729FD"/>
    <w:rsid w:val="00E95048"/>
    <w:rsid w:val="00EB0D1D"/>
    <w:rsid w:val="00ED2167"/>
    <w:rsid w:val="00F06319"/>
    <w:rsid w:val="00F118D2"/>
    <w:rsid w:val="00F122E1"/>
    <w:rsid w:val="00F26FF9"/>
    <w:rsid w:val="00F400DE"/>
    <w:rsid w:val="00F4075B"/>
    <w:rsid w:val="00F42790"/>
    <w:rsid w:val="00F90C86"/>
    <w:rsid w:val="00FA28AB"/>
    <w:rsid w:val="00FB1E95"/>
    <w:rsid w:val="00FC0EA7"/>
    <w:rsid w:val="00FC1783"/>
    <w:rsid w:val="00FD4DDB"/>
    <w:rsid w:val="00FE451E"/>
    <w:rsid w:val="00FF272B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4D763"/>
  <w15:docId w15:val="{41CB58B9-C2C8-48E7-9C05-159519E8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5D45"/>
    <w:pPr>
      <w:spacing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03E9C"/>
    <w:pPr>
      <w:keepNext/>
      <w:keepLines/>
      <w:spacing w:after="240" w:line="240" w:lineRule="atLeast"/>
      <w:outlineLvl w:val="0"/>
    </w:pPr>
    <w:rPr>
      <w:rFonts w:ascii="Skoda Pro" w:eastAsiaTheme="majorEastAsia" w:hAnsi="Skoda Pro" w:cstheme="majorBidi"/>
      <w:b/>
      <w:bCs/>
      <w:color w:val="auto"/>
      <w:sz w:val="1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rsid w:val="00D03E9C"/>
    <w:pPr>
      <w:keepNext/>
      <w:keepLines/>
      <w:spacing w:after="240" w:line="240" w:lineRule="atLeast"/>
      <w:outlineLvl w:val="1"/>
    </w:pPr>
    <w:rPr>
      <w:rFonts w:ascii="Skoda Pro" w:eastAsiaTheme="majorEastAsia" w:hAnsi="Skoda Pro" w:cstheme="majorBidi"/>
      <w:b/>
      <w:bCs/>
      <w:color w:val="auto"/>
      <w:sz w:val="18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33E27"/>
    <w:pPr>
      <w:keepNext/>
      <w:keepLines/>
      <w:spacing w:after="240" w:line="240" w:lineRule="atLeast"/>
      <w:outlineLvl w:val="2"/>
    </w:pPr>
    <w:rPr>
      <w:rFonts w:ascii="Skoda Pro" w:eastAsiaTheme="majorEastAsia" w:hAnsi="Skoda Pro" w:cstheme="majorBidi"/>
      <w:b/>
      <w:bCs/>
      <w:color w:val="auto"/>
      <w:sz w:val="18"/>
      <w:szCs w:val="18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33E27"/>
    <w:pPr>
      <w:keepNext/>
      <w:keepLines/>
      <w:spacing w:after="240" w:line="240" w:lineRule="atLeast"/>
      <w:outlineLvl w:val="3"/>
    </w:pPr>
    <w:rPr>
      <w:rFonts w:ascii="Skoda Pro" w:eastAsiaTheme="majorEastAsia" w:hAnsi="Skoda Pro" w:cstheme="majorBidi"/>
      <w:b/>
      <w:bCs/>
      <w:iCs/>
      <w:color w:val="auto"/>
      <w:sz w:val="18"/>
      <w:szCs w:val="18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3E27"/>
    <w:pPr>
      <w:keepNext/>
      <w:keepLines/>
      <w:spacing w:after="240" w:line="240" w:lineRule="atLeast"/>
      <w:outlineLvl w:val="4"/>
    </w:pPr>
    <w:rPr>
      <w:rFonts w:ascii="Skoda Pro" w:eastAsiaTheme="majorEastAsia" w:hAnsi="Skoda Pro" w:cstheme="majorBidi"/>
      <w:b/>
      <w:color w:val="auto"/>
      <w:sz w:val="18"/>
      <w:szCs w:val="1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3E27"/>
    <w:pPr>
      <w:keepNext/>
      <w:keepLines/>
      <w:spacing w:after="240" w:line="240" w:lineRule="atLeast"/>
      <w:outlineLvl w:val="5"/>
    </w:pPr>
    <w:rPr>
      <w:rFonts w:ascii="Skoda Pro" w:eastAsiaTheme="majorEastAsia" w:hAnsi="Skoda Pro" w:cstheme="majorBidi"/>
      <w:b/>
      <w:iCs/>
      <w:color w:val="auto"/>
      <w:sz w:val="18"/>
      <w:szCs w:val="18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3E27"/>
    <w:pPr>
      <w:keepNext/>
      <w:keepLines/>
      <w:spacing w:after="240" w:line="240" w:lineRule="atLeast"/>
      <w:outlineLvl w:val="6"/>
    </w:pPr>
    <w:rPr>
      <w:rFonts w:ascii="Skoda Pro" w:eastAsiaTheme="majorEastAsia" w:hAnsi="Skoda Pro" w:cstheme="majorBidi"/>
      <w:b/>
      <w:iCs/>
      <w:color w:val="auto"/>
      <w:sz w:val="18"/>
      <w:szCs w:val="18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3E27"/>
    <w:pPr>
      <w:keepNext/>
      <w:keepLines/>
      <w:spacing w:after="240" w:line="240" w:lineRule="atLeast"/>
      <w:outlineLvl w:val="7"/>
    </w:pPr>
    <w:rPr>
      <w:rFonts w:ascii="Skoda Pro" w:eastAsiaTheme="majorEastAsia" w:hAnsi="Skoda Pro" w:cstheme="majorBidi"/>
      <w:b/>
      <w:color w:val="auto"/>
      <w:sz w:val="18"/>
      <w:szCs w:val="20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3E27"/>
    <w:pPr>
      <w:keepNext/>
      <w:keepLines/>
      <w:spacing w:after="240" w:line="240" w:lineRule="atLeast"/>
      <w:outlineLvl w:val="8"/>
    </w:pPr>
    <w:rPr>
      <w:rFonts w:ascii="Skoda Pro" w:eastAsiaTheme="majorEastAsia" w:hAnsi="Skoda Pro" w:cstheme="majorBidi"/>
      <w:b/>
      <w:iCs/>
      <w:color w:val="auto"/>
      <w:sz w:val="18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D03E9C"/>
    <w:pPr>
      <w:spacing w:after="240" w:line="240" w:lineRule="atLeast"/>
      <w:contextualSpacing/>
    </w:pPr>
    <w:rPr>
      <w:rFonts w:ascii="Skoda Pro" w:eastAsiaTheme="majorEastAsia" w:hAnsi="Skoda Pro" w:cstheme="majorBidi"/>
      <w:b/>
      <w:color w:val="auto"/>
      <w:spacing w:val="5"/>
      <w:kern w:val="28"/>
      <w:sz w:val="18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D03E9C"/>
    <w:pPr>
      <w:numPr>
        <w:ilvl w:val="1"/>
      </w:numPr>
      <w:spacing w:after="240" w:line="240" w:lineRule="atLeast"/>
    </w:pPr>
    <w:rPr>
      <w:rFonts w:ascii="Skoda Pro" w:eastAsiaTheme="majorEastAsia" w:hAnsi="Skoda Pro" w:cstheme="majorBidi"/>
      <w:b/>
      <w:iCs/>
      <w:color w:val="auto"/>
      <w:spacing w:val="15"/>
      <w:sz w:val="18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Jemnzvraznenie">
    <w:name w:val="Subtle Emphasis"/>
    <w:basedOn w:val="Predvolenpsmoodseku"/>
    <w:uiPriority w:val="19"/>
    <w:unhideWhenUsed/>
    <w:qFormat/>
    <w:rsid w:val="00D03E9C"/>
    <w:rPr>
      <w:i/>
      <w:iCs/>
      <w:color w:val="auto"/>
    </w:rPr>
  </w:style>
  <w:style w:type="character" w:styleId="Zvraznenie">
    <w:name w:val="Emphasis"/>
    <w:basedOn w:val="Predvolenpsmoodseku"/>
    <w:uiPriority w:val="20"/>
    <w:semiHidden/>
    <w:unhideWhenUsed/>
    <w:qFormat/>
    <w:rsid w:val="00D03E9C"/>
    <w:rPr>
      <w:i/>
      <w:i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Vrazn">
    <w:name w:val="Strong"/>
    <w:basedOn w:val="Predvolenpsmoodseku"/>
    <w:uiPriority w:val="22"/>
    <w:qFormat/>
    <w:rsid w:val="00D03E9C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D03E9C"/>
    <w:pPr>
      <w:spacing w:after="240" w:line="240" w:lineRule="atLeast"/>
    </w:pPr>
    <w:rPr>
      <w:rFonts w:ascii="Skoda Pro" w:eastAsiaTheme="minorHAnsi" w:hAnsi="Skoda Pro" w:cstheme="minorBidi"/>
      <w:i/>
      <w:iCs/>
      <w:color w:val="000000" w:themeColor="text1"/>
      <w:sz w:val="18"/>
      <w:szCs w:val="18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03E9C"/>
    <w:pPr>
      <w:spacing w:after="240" w:line="240" w:lineRule="atLeast"/>
    </w:pPr>
    <w:rPr>
      <w:rFonts w:ascii="Skoda Pro" w:eastAsiaTheme="minorHAnsi" w:hAnsi="Skoda Pro" w:cstheme="minorBidi"/>
      <w:b/>
      <w:bCs/>
      <w:i/>
      <w:iCs/>
      <w:color w:val="auto"/>
      <w:sz w:val="18"/>
      <w:szCs w:val="18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Jemnodkaz">
    <w:name w:val="Subtle Reference"/>
    <w:basedOn w:val="Predvolenpsmoodseku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ovknihy">
    <w:name w:val="Book Title"/>
    <w:basedOn w:val="Predvolenpsmoodseku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ekzoznamu">
    <w:name w:val="List Paragraph"/>
    <w:aliases w:val="body,Odsek"/>
    <w:basedOn w:val="Normlny"/>
    <w:link w:val="OdsekzoznamuChar"/>
    <w:uiPriority w:val="1"/>
    <w:unhideWhenUsed/>
    <w:qFormat/>
    <w:rsid w:val="00D03E9C"/>
    <w:pPr>
      <w:spacing w:after="240" w:line="240" w:lineRule="atLeast"/>
      <w:contextualSpacing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A55E5D"/>
    <w:pPr>
      <w:tabs>
        <w:tab w:val="center" w:pos="4536"/>
        <w:tab w:val="right" w:pos="9072"/>
      </w:tabs>
      <w:spacing w:after="240"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riadkovania">
    <w:name w:val="No Spacing"/>
    <w:uiPriority w:val="1"/>
    <w:semiHidden/>
    <w:unhideWhenUsed/>
    <w:rsid w:val="00D959E2"/>
    <w:pPr>
      <w:spacing w:line="240" w:lineRule="auto"/>
    </w:pPr>
    <w:rPr>
      <w:rFonts w:ascii="Skoda Pro" w:hAnsi="Skoda Pro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533E27"/>
    <w:pPr>
      <w:spacing w:after="240" w:line="240" w:lineRule="atLeast"/>
    </w:pPr>
    <w:rPr>
      <w:rFonts w:ascii="Skoda Pro" w:eastAsiaTheme="minorHAnsi" w:hAnsi="Skoda Pro" w:cstheme="minorBidi"/>
      <w:b/>
      <w:color w:val="auto"/>
      <w:sz w:val="18"/>
      <w:szCs w:val="18"/>
      <w:lang w:eastAsia="en-US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8B59EF"/>
    <w:pPr>
      <w:spacing w:after="240" w:line="240" w:lineRule="atLeast"/>
      <w:ind w:left="170"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8B59EF"/>
    <w:pPr>
      <w:spacing w:after="240" w:line="240" w:lineRule="atLeast"/>
      <w:ind w:left="340"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paragraph" w:styleId="Obsah4">
    <w:name w:val="toc 4"/>
    <w:basedOn w:val="Normlny"/>
    <w:next w:val="Normlny"/>
    <w:autoRedefine/>
    <w:uiPriority w:val="39"/>
    <w:semiHidden/>
    <w:unhideWhenUsed/>
    <w:rsid w:val="008B59EF"/>
    <w:pPr>
      <w:spacing w:after="240" w:line="240" w:lineRule="atLeast"/>
      <w:ind w:left="510"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paragraph" w:styleId="Obsah5">
    <w:name w:val="toc 5"/>
    <w:basedOn w:val="Normlny"/>
    <w:next w:val="Normlny"/>
    <w:autoRedefine/>
    <w:uiPriority w:val="39"/>
    <w:semiHidden/>
    <w:unhideWhenUsed/>
    <w:rsid w:val="008B59EF"/>
    <w:pPr>
      <w:spacing w:after="240" w:line="240" w:lineRule="atLeast"/>
      <w:ind w:left="680"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paragraph" w:styleId="Obsah6">
    <w:name w:val="toc 6"/>
    <w:basedOn w:val="Normlny"/>
    <w:next w:val="Normlny"/>
    <w:autoRedefine/>
    <w:uiPriority w:val="39"/>
    <w:semiHidden/>
    <w:unhideWhenUsed/>
    <w:rsid w:val="008B59EF"/>
    <w:pPr>
      <w:spacing w:after="240" w:line="240" w:lineRule="atLeast"/>
      <w:ind w:left="851"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semiHidden/>
    <w:unhideWhenUsed/>
    <w:rsid w:val="008B59EF"/>
    <w:pPr>
      <w:spacing w:after="240" w:line="240" w:lineRule="atLeast"/>
      <w:ind w:left="1021"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semiHidden/>
    <w:unhideWhenUsed/>
    <w:rsid w:val="008B59EF"/>
    <w:pPr>
      <w:spacing w:after="240" w:line="240" w:lineRule="atLeast"/>
      <w:ind w:left="1191"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8B59EF"/>
    <w:pPr>
      <w:spacing w:after="240" w:line="240" w:lineRule="atLeast"/>
      <w:ind w:left="1361"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A55E5D"/>
    <w:rPr>
      <w:rFonts w:ascii="Skoda Pro Print 1204" w:hAnsi="Skoda Pro Print 1204"/>
    </w:rPr>
  </w:style>
  <w:style w:type="paragraph" w:styleId="Pta">
    <w:name w:val="footer"/>
    <w:basedOn w:val="Normlny"/>
    <w:link w:val="PtaChar"/>
    <w:uiPriority w:val="99"/>
    <w:unhideWhenUsed/>
    <w:qFormat/>
    <w:rsid w:val="00A55E5D"/>
    <w:pPr>
      <w:tabs>
        <w:tab w:val="center" w:pos="4536"/>
        <w:tab w:val="right" w:pos="9072"/>
      </w:tabs>
      <w:spacing w:after="240"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y"/>
    <w:link w:val="PoleChar"/>
    <w:qFormat/>
    <w:rsid w:val="00E27ADC"/>
    <w:pPr>
      <w:spacing w:line="220" w:lineRule="exact"/>
    </w:pPr>
    <w:rPr>
      <w:rFonts w:ascii="Skoda Pro" w:eastAsiaTheme="minorHAnsi" w:hAnsi="Skoda Pro" w:cstheme="minorBidi"/>
      <w:color w:val="auto"/>
      <w:sz w:val="13"/>
      <w:szCs w:val="13"/>
      <w:lang w:eastAsia="en-US"/>
    </w:rPr>
  </w:style>
  <w:style w:type="character" w:customStyle="1" w:styleId="PoleChar">
    <w:name w:val="Pole Char"/>
    <w:basedOn w:val="Predvolenpsmoodseku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zoznamu"/>
    <w:uiPriority w:val="99"/>
    <w:rsid w:val="00D24973"/>
    <w:pPr>
      <w:numPr>
        <w:numId w:val="4"/>
      </w:numPr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8B59EF"/>
    <w:pPr>
      <w:spacing w:after="200"/>
    </w:pPr>
    <w:rPr>
      <w:rFonts w:ascii="Skoda Pro" w:eastAsiaTheme="minorHAnsi" w:hAnsi="Skoda Pro" w:cstheme="minorBidi"/>
      <w:b/>
      <w:bCs/>
      <w:color w:val="auto"/>
      <w:sz w:val="18"/>
      <w:szCs w:val="18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y"/>
    <w:link w:val="AdresaHTMLChar"/>
    <w:uiPriority w:val="99"/>
    <w:semiHidden/>
    <w:unhideWhenUsed/>
    <w:rsid w:val="008B59EF"/>
    <w:pPr>
      <w:spacing w:after="240"/>
    </w:pPr>
    <w:rPr>
      <w:rFonts w:ascii="Skoda Pro" w:eastAsiaTheme="minorHAnsi" w:hAnsi="Skoda Pro" w:cstheme="minorBidi"/>
      <w:iCs/>
      <w:color w:val="auto"/>
      <w:sz w:val="18"/>
      <w:szCs w:val="18"/>
      <w:lang w:eastAsia="en-US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ciaHTML">
    <w:name w:val="HTML Cite"/>
    <w:basedOn w:val="Predvolenpsmoodseku"/>
    <w:uiPriority w:val="99"/>
    <w:semiHidden/>
    <w:unhideWhenUsed/>
    <w:rsid w:val="008B59EF"/>
    <w:rPr>
      <w:iCs/>
    </w:rPr>
  </w:style>
  <w:style w:type="character" w:styleId="DefinciaHTML">
    <w:name w:val="HTML Definition"/>
    <w:basedOn w:val="Predvolenpsmoodseku"/>
    <w:uiPriority w:val="99"/>
    <w:semiHidden/>
    <w:unhideWhenUsed/>
    <w:rsid w:val="008B59EF"/>
    <w:rPr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B59EF"/>
    <w:pPr>
      <w:spacing w:after="240"/>
    </w:pPr>
    <w:rPr>
      <w:rFonts w:ascii="Skoda Pro" w:eastAsiaTheme="minorHAnsi" w:hAnsi="Skoda Pro" w:cstheme="minorBidi"/>
      <w:color w:val="auto"/>
      <w:sz w:val="18"/>
      <w:szCs w:val="20"/>
      <w:lang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8B59EF"/>
    <w:pPr>
      <w:spacing w:before="120" w:after="240" w:line="240" w:lineRule="atLeast"/>
    </w:pPr>
    <w:rPr>
      <w:rFonts w:ascii="Skoda Pro" w:eastAsiaTheme="majorEastAsia" w:hAnsi="Skoda Pro" w:cstheme="majorBidi"/>
      <w:b/>
      <w:bCs/>
      <w:color w:val="auto"/>
      <w:sz w:val="18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8B59EF"/>
    <w:rPr>
      <w:color w:val="auto"/>
      <w:u w:val="none"/>
    </w:rPr>
  </w:style>
  <w:style w:type="character" w:styleId="KlvesnicaHTML">
    <w:name w:val="HTML Keyboard"/>
    <w:basedOn w:val="Predvolenpsmoodseku"/>
    <w:uiPriority w:val="99"/>
    <w:semiHidden/>
    <w:unhideWhenUsed/>
    <w:rsid w:val="00D959E2"/>
    <w:rPr>
      <w:rFonts w:ascii="Skoda Pro" w:hAnsi="Skoda Pro"/>
      <w:sz w:val="17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D959E2"/>
    <w:rPr>
      <w:rFonts w:ascii="Skoda Pro" w:hAnsi="Skoda Pro"/>
      <w:sz w:val="17"/>
      <w:szCs w:val="20"/>
    </w:rPr>
  </w:style>
  <w:style w:type="paragraph" w:styleId="Normlnywebov">
    <w:name w:val="Normal (Web)"/>
    <w:basedOn w:val="Normlny"/>
    <w:uiPriority w:val="99"/>
    <w:semiHidden/>
    <w:unhideWhenUsed/>
    <w:rsid w:val="008B59EF"/>
    <w:pPr>
      <w:spacing w:after="240" w:line="240" w:lineRule="atLeast"/>
    </w:pPr>
    <w:rPr>
      <w:rFonts w:ascii="Skoda Pro" w:eastAsiaTheme="minorHAnsi" w:hAnsi="Skoda Pro" w:cs="Times New Roman"/>
      <w:color w:val="auto"/>
      <w:sz w:val="18"/>
      <w:lang w:eastAsia="en-US"/>
    </w:rPr>
  </w:style>
  <w:style w:type="character" w:styleId="PremennHTML">
    <w:name w:val="HTML Variable"/>
    <w:basedOn w:val="Predvolenpsmoodseku"/>
    <w:uiPriority w:val="99"/>
    <w:semiHidden/>
    <w:unhideWhenUsed/>
    <w:rsid w:val="008B59EF"/>
    <w:rPr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B59EF"/>
    <w:pPr>
      <w:spacing w:after="240"/>
    </w:pPr>
    <w:rPr>
      <w:rFonts w:ascii="Skoda Pro" w:eastAsiaTheme="minorHAnsi" w:hAnsi="Skoda Pro" w:cstheme="minorBidi"/>
      <w:color w:val="auto"/>
      <w:sz w:val="18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59EF"/>
    <w:pPr>
      <w:spacing w:after="240"/>
    </w:pPr>
    <w:rPr>
      <w:rFonts w:ascii="Skoda Pro" w:eastAsiaTheme="minorHAnsi" w:hAnsi="Skoda Pro" w:cstheme="minorBidi"/>
      <w:color w:val="auto"/>
      <w:sz w:val="18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59EF"/>
    <w:rPr>
      <w:rFonts w:ascii="Verdana" w:hAnsi="Verdana"/>
      <w:sz w:val="17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59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D959E2"/>
    <w:rPr>
      <w:rFonts w:ascii="Skoda Pro" w:hAnsi="Skoda Pro"/>
      <w:sz w:val="17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B59EF"/>
    <w:pPr>
      <w:spacing w:after="240"/>
    </w:pPr>
    <w:rPr>
      <w:rFonts w:ascii="Skoda Pro" w:eastAsiaTheme="minorHAnsi" w:hAnsi="Skoda Pro" w:cs="Tahoma"/>
      <w:color w:val="auto"/>
      <w:sz w:val="16"/>
      <w:szCs w:val="16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59EF"/>
    <w:pPr>
      <w:spacing w:after="240"/>
    </w:pPr>
    <w:rPr>
      <w:rFonts w:ascii="Skoda Pro" w:eastAsiaTheme="minorHAnsi" w:hAnsi="Skoda Pro" w:cs="Tahoma"/>
      <w:color w:val="auto"/>
      <w:sz w:val="18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D959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Pro" w:hAnsi="Skoda Pro"/>
      <w:sz w:val="17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D959E2"/>
    <w:rPr>
      <w:rFonts w:ascii="Skoda Pro" w:hAnsi="Skoda Pro"/>
      <w:sz w:val="17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59EF"/>
    <w:pPr>
      <w:spacing w:after="240"/>
    </w:pPr>
    <w:rPr>
      <w:rFonts w:ascii="Skoda Pro" w:eastAsiaTheme="minorHAnsi" w:hAnsi="Skoda Pro" w:cstheme="minorBidi"/>
      <w:color w:val="auto"/>
      <w:sz w:val="18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59EF"/>
    <w:rPr>
      <w:rFonts w:ascii="Verdana" w:hAnsi="Verdana"/>
      <w:sz w:val="17"/>
      <w:szCs w:val="20"/>
    </w:rPr>
  </w:style>
  <w:style w:type="paragraph" w:styleId="Oznaitext">
    <w:name w:val="Block Text"/>
    <w:basedOn w:val="Normlny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spacing w:after="240" w:line="240" w:lineRule="atLeast"/>
      <w:ind w:left="1152" w:right="1152"/>
    </w:pPr>
    <w:rPr>
      <w:rFonts w:ascii="Skoda Pro" w:eastAsiaTheme="minorEastAsia" w:hAnsi="Skoda Pro" w:cstheme="minorBidi"/>
      <w:i/>
      <w:iCs/>
      <w:color w:val="auto"/>
      <w:sz w:val="18"/>
      <w:szCs w:val="18"/>
      <w:lang w:eastAsia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B59EF"/>
    <w:pPr>
      <w:spacing w:after="240"/>
    </w:pPr>
    <w:rPr>
      <w:rFonts w:ascii="Skoda Pro" w:eastAsiaTheme="minorHAnsi" w:hAnsi="Skoda Pro" w:cstheme="minorBidi"/>
      <w:color w:val="auto"/>
      <w:sz w:val="18"/>
      <w:szCs w:val="20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B59EF"/>
    <w:rPr>
      <w:rFonts w:ascii="Verdana" w:hAnsi="Verdana"/>
      <w:sz w:val="17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D959E2"/>
    <w:rPr>
      <w:rFonts w:ascii="Skoda Pro" w:hAnsi="Skoda Pro"/>
      <w:sz w:val="17"/>
      <w:szCs w:val="24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</w:pPr>
    <w:rPr>
      <w:rFonts w:ascii="Skoda Pro" w:eastAsiaTheme="majorEastAsia" w:hAnsi="Skoda Pro" w:cstheme="majorBidi"/>
      <w:color w:val="auto"/>
      <w:sz w:val="18"/>
      <w:lang w:eastAsia="en-US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Predvolenpsmoodseku"/>
    <w:uiPriority w:val="99"/>
    <w:semiHidden/>
    <w:rsid w:val="008B59EF"/>
    <w:rPr>
      <w:color w:val="auto"/>
    </w:rPr>
  </w:style>
  <w:style w:type="character" w:customStyle="1" w:styleId="OdsekzoznamuChar">
    <w:name w:val="Odsek zoznamu Char"/>
    <w:aliases w:val="body Char,Odsek Char"/>
    <w:basedOn w:val="Predvolenpsmoodseku"/>
    <w:link w:val="Odsekzoznamu"/>
    <w:uiPriority w:val="1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y"/>
    <w:link w:val="AdresaChar"/>
    <w:qFormat/>
    <w:rsid w:val="00E27ADC"/>
    <w:pPr>
      <w:spacing w:line="240" w:lineRule="atLeast"/>
    </w:pPr>
    <w:rPr>
      <w:rFonts w:ascii="Skoda Pro" w:eastAsiaTheme="minorHAnsi" w:hAnsi="Skoda Pro" w:cstheme="minorBidi"/>
      <w:noProof/>
      <w:color w:val="auto"/>
      <w:sz w:val="18"/>
      <w:szCs w:val="18"/>
      <w:lang w:val="en-US" w:eastAsia="en-US"/>
    </w:rPr>
  </w:style>
  <w:style w:type="character" w:customStyle="1" w:styleId="AdresaChar">
    <w:name w:val="Adresa Char"/>
    <w:basedOn w:val="Predvolenpsmoodseku"/>
    <w:link w:val="Adresa"/>
    <w:rsid w:val="00E27ADC"/>
    <w:rPr>
      <w:rFonts w:ascii="Skoda Pro" w:hAnsi="Skoda Pro"/>
      <w:noProof/>
      <w:lang w:val="en-US"/>
    </w:rPr>
  </w:style>
  <w:style w:type="character" w:customStyle="1" w:styleId="PlaceholderText1">
    <w:name w:val="Placeholder Text1"/>
    <w:basedOn w:val="Predvolenpsmoodseku"/>
    <w:uiPriority w:val="99"/>
    <w:semiHidden/>
    <w:rsid w:val="002C5D45"/>
    <w:rPr>
      <w:color w:val="808080"/>
    </w:rPr>
  </w:style>
  <w:style w:type="paragraph" w:customStyle="1" w:styleId="Default">
    <w:name w:val="Default"/>
    <w:rsid w:val="003421BD"/>
    <w:pPr>
      <w:autoSpaceDE w:val="0"/>
      <w:autoSpaceDN w:val="0"/>
      <w:adjustRightInd w:val="0"/>
      <w:spacing w:line="240" w:lineRule="auto"/>
    </w:pPr>
    <w:rPr>
      <w:rFonts w:ascii="Wingdings" w:hAnsi="Wingdings" w:cs="Wingdings"/>
      <w:color w:val="000000"/>
      <w:sz w:val="24"/>
      <w:szCs w:val="24"/>
      <w:lang w:val="sk-SK"/>
    </w:rPr>
  </w:style>
  <w:style w:type="character" w:customStyle="1" w:styleId="style13">
    <w:name w:val="style13"/>
    <w:basedOn w:val="Predvolenpsmoodseku"/>
    <w:rsid w:val="00ED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da-auto.s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\lela\skodovka\Letterhead_nologo.dotx" TargetMode="External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CI SkodaPro">
      <a:majorFont>
        <a:latin typeface="Skoda Pro"/>
        <a:ea typeface=""/>
        <a:cs typeface=""/>
      </a:majorFont>
      <a:minorFont>
        <a:latin typeface="Skoda Pro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5134-4BEC-4DD2-9A40-A575DB7B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Letterhead_nologo</Template>
  <TotalTime>379</TotalTime>
  <Pages>7</Pages>
  <Words>2599</Words>
  <Characters>14816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Škoda Letterhead</vt:lpstr>
      <vt:lpstr>Škoda Letterhead</vt:lpstr>
    </vt:vector>
  </TitlesOfParts>
  <Company/>
  <LinksUpToDate>false</LinksUpToDate>
  <CharactersWithSpaces>17381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Dalibor</dc:creator>
  <cp:lastModifiedBy>Mária Pokryvková</cp:lastModifiedBy>
  <cp:revision>16</cp:revision>
  <cp:lastPrinted>2020-05-12T11:39:00Z</cp:lastPrinted>
  <dcterms:created xsi:type="dcterms:W3CDTF">2020-05-20T07:18:00Z</dcterms:created>
  <dcterms:modified xsi:type="dcterms:W3CDTF">2021-10-08T12:13:00Z</dcterms:modified>
</cp:coreProperties>
</file>